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2CCB" w:rsidRPr="00636B86" w:rsidRDefault="00372CCB" w:rsidP="00372CCB">
      <w:pPr>
        <w:spacing w:after="0" w:line="240" w:lineRule="auto"/>
        <w:ind w:firstLine="709"/>
        <w:jc w:val="right"/>
        <w:rPr>
          <w:rFonts w:ascii="Times New Roman" w:hAnsi="Times New Roman"/>
          <w:sz w:val="28"/>
          <w:szCs w:val="28"/>
        </w:rPr>
      </w:pPr>
      <w:r w:rsidRPr="00B01B19">
        <w:rPr>
          <w:rFonts w:ascii="Times New Roman" w:hAnsi="Times New Roman"/>
          <w:sz w:val="28"/>
          <w:szCs w:val="28"/>
        </w:rPr>
        <w:t xml:space="preserve">             </w:t>
      </w:r>
      <w:r w:rsidRPr="00636B86">
        <w:rPr>
          <w:rFonts w:ascii="Times New Roman" w:hAnsi="Times New Roman"/>
          <w:sz w:val="28"/>
          <w:szCs w:val="28"/>
        </w:rPr>
        <w:t>Приложение № 1</w:t>
      </w:r>
    </w:p>
    <w:p w:rsidR="00372CCB" w:rsidRPr="00636B86" w:rsidRDefault="00372CCB" w:rsidP="00372CCB">
      <w:pPr>
        <w:spacing w:after="0" w:line="240" w:lineRule="auto"/>
        <w:ind w:firstLine="709"/>
        <w:jc w:val="right"/>
        <w:rPr>
          <w:rFonts w:ascii="Times New Roman" w:hAnsi="Times New Roman"/>
          <w:sz w:val="28"/>
          <w:szCs w:val="28"/>
        </w:rPr>
      </w:pPr>
      <w:r w:rsidRPr="00636B86">
        <w:rPr>
          <w:rFonts w:ascii="Times New Roman" w:hAnsi="Times New Roman"/>
          <w:sz w:val="28"/>
          <w:szCs w:val="28"/>
        </w:rPr>
        <w:t>к постановлению</w:t>
      </w:r>
    </w:p>
    <w:p w:rsidR="00372CCB" w:rsidRPr="00636B86" w:rsidRDefault="00372CCB" w:rsidP="00372CCB">
      <w:pPr>
        <w:spacing w:after="0" w:line="240" w:lineRule="auto"/>
        <w:ind w:firstLine="709"/>
        <w:jc w:val="right"/>
        <w:rPr>
          <w:rFonts w:ascii="Times New Roman" w:hAnsi="Times New Roman"/>
          <w:sz w:val="28"/>
          <w:szCs w:val="28"/>
        </w:rPr>
      </w:pPr>
      <w:r w:rsidRPr="00636B86">
        <w:rPr>
          <w:rFonts w:ascii="Times New Roman" w:hAnsi="Times New Roman"/>
          <w:sz w:val="28"/>
          <w:szCs w:val="28"/>
        </w:rPr>
        <w:t xml:space="preserve">Исполкома Профсоюза </w:t>
      </w:r>
    </w:p>
    <w:p w:rsidR="00372CCB" w:rsidRPr="00636B86" w:rsidRDefault="00372CCB" w:rsidP="00372CCB">
      <w:pPr>
        <w:spacing w:after="0" w:line="240" w:lineRule="auto"/>
        <w:ind w:firstLine="709"/>
        <w:jc w:val="right"/>
        <w:rPr>
          <w:rFonts w:ascii="Times New Roman" w:hAnsi="Times New Roman"/>
          <w:sz w:val="28"/>
          <w:szCs w:val="28"/>
        </w:rPr>
      </w:pPr>
      <w:r w:rsidRPr="00636B86">
        <w:rPr>
          <w:rFonts w:ascii="Times New Roman" w:hAnsi="Times New Roman"/>
          <w:sz w:val="28"/>
          <w:szCs w:val="28"/>
        </w:rPr>
        <w:t>от 22 марта 2017 г. № 8</w:t>
      </w:r>
      <w:r>
        <w:rPr>
          <w:rFonts w:ascii="Times New Roman" w:hAnsi="Times New Roman"/>
          <w:sz w:val="28"/>
          <w:szCs w:val="28"/>
        </w:rPr>
        <w:t>-1</w:t>
      </w:r>
    </w:p>
    <w:p w:rsidR="00372CCB" w:rsidRPr="00636B86" w:rsidRDefault="00372CCB" w:rsidP="00372CCB">
      <w:pPr>
        <w:spacing w:after="0" w:line="240" w:lineRule="auto"/>
        <w:ind w:firstLine="709"/>
        <w:jc w:val="right"/>
        <w:rPr>
          <w:rFonts w:ascii="Times New Roman" w:hAnsi="Times New Roman"/>
          <w:sz w:val="28"/>
          <w:szCs w:val="28"/>
        </w:rPr>
      </w:pPr>
    </w:p>
    <w:p w:rsidR="00372CCB" w:rsidRPr="00636B86" w:rsidRDefault="00372CCB" w:rsidP="00372CCB">
      <w:pPr>
        <w:spacing w:after="0" w:line="240" w:lineRule="auto"/>
        <w:ind w:firstLine="709"/>
        <w:jc w:val="center"/>
        <w:rPr>
          <w:rFonts w:ascii="Times New Roman" w:hAnsi="Times New Roman"/>
          <w:b/>
          <w:sz w:val="28"/>
          <w:szCs w:val="28"/>
        </w:rPr>
      </w:pPr>
      <w:r w:rsidRPr="00636B86">
        <w:rPr>
          <w:rFonts w:ascii="Times New Roman" w:hAnsi="Times New Roman"/>
          <w:b/>
          <w:sz w:val="28"/>
          <w:szCs w:val="28"/>
        </w:rPr>
        <w:t xml:space="preserve">АНАЛИТИЧЕСКАЯ ИНФОРМАЦИЯ </w:t>
      </w:r>
    </w:p>
    <w:p w:rsidR="00372CCB" w:rsidRPr="00636B86" w:rsidRDefault="00372CCB" w:rsidP="00372CCB">
      <w:pPr>
        <w:spacing w:after="0" w:line="240" w:lineRule="auto"/>
        <w:ind w:firstLine="709"/>
        <w:jc w:val="center"/>
        <w:rPr>
          <w:rFonts w:ascii="Times New Roman" w:hAnsi="Times New Roman"/>
          <w:b/>
          <w:sz w:val="28"/>
          <w:szCs w:val="28"/>
        </w:rPr>
      </w:pPr>
      <w:r w:rsidRPr="00636B86">
        <w:rPr>
          <w:rFonts w:ascii="Times New Roman" w:hAnsi="Times New Roman"/>
          <w:b/>
          <w:sz w:val="28"/>
          <w:szCs w:val="28"/>
        </w:rPr>
        <w:t>о коллективно-договорной кампании в Общероссийском Профсоюзе образования  за 2016 год</w:t>
      </w:r>
    </w:p>
    <w:p w:rsidR="00372CCB" w:rsidRPr="00636B86" w:rsidRDefault="00372CCB" w:rsidP="00372CCB">
      <w:pPr>
        <w:spacing w:after="0" w:line="240" w:lineRule="auto"/>
        <w:ind w:firstLine="709"/>
        <w:jc w:val="center"/>
        <w:rPr>
          <w:rFonts w:ascii="Times New Roman" w:hAnsi="Times New Roman"/>
          <w:b/>
          <w:sz w:val="28"/>
          <w:szCs w:val="28"/>
        </w:rPr>
      </w:pPr>
    </w:p>
    <w:p w:rsidR="00372CCB" w:rsidRPr="00636B86" w:rsidRDefault="00372CCB" w:rsidP="005E4F2E">
      <w:pPr>
        <w:spacing w:after="0" w:line="240" w:lineRule="auto"/>
        <w:ind w:firstLine="709"/>
        <w:jc w:val="both"/>
        <w:rPr>
          <w:rFonts w:ascii="Times New Roman" w:hAnsi="Times New Roman"/>
          <w:sz w:val="28"/>
          <w:szCs w:val="28"/>
        </w:rPr>
      </w:pPr>
      <w:r w:rsidRPr="00636B86">
        <w:rPr>
          <w:rFonts w:ascii="Times New Roman" w:hAnsi="Times New Roman"/>
          <w:sz w:val="28"/>
          <w:szCs w:val="28"/>
        </w:rPr>
        <w:t>Анализ отчетов и аналитических записок об  итогах коллективно-договорной кампании в Профсоюзе за 2016 год, представленных всеми региональными (межрегиональными) организациями Профсоюза, позволяет сделать выводы о том, что коллективно-договорная кампания 2016 года в целом осуществлялась в рамках установленных порядка и сроков ее проведения.</w:t>
      </w:r>
    </w:p>
    <w:p w:rsidR="00372CCB" w:rsidRPr="00636B86" w:rsidRDefault="00372CCB" w:rsidP="005E4F2E">
      <w:pPr>
        <w:spacing w:after="0" w:line="240" w:lineRule="auto"/>
        <w:ind w:firstLine="709"/>
        <w:jc w:val="both"/>
        <w:rPr>
          <w:rFonts w:ascii="Times New Roman" w:hAnsi="Times New Roman"/>
          <w:sz w:val="28"/>
          <w:szCs w:val="28"/>
        </w:rPr>
      </w:pPr>
      <w:r w:rsidRPr="00636B86">
        <w:rPr>
          <w:rFonts w:ascii="Times New Roman" w:hAnsi="Times New Roman"/>
          <w:b/>
          <w:sz w:val="28"/>
          <w:szCs w:val="28"/>
        </w:rPr>
        <w:t>На федеральном уровне</w:t>
      </w:r>
      <w:r w:rsidRPr="00636B86">
        <w:rPr>
          <w:rFonts w:ascii="Times New Roman" w:hAnsi="Times New Roman"/>
          <w:sz w:val="28"/>
          <w:szCs w:val="28"/>
        </w:rPr>
        <w:t xml:space="preserve"> </w:t>
      </w:r>
      <w:r w:rsidRPr="00636B86">
        <w:rPr>
          <w:rFonts w:ascii="Times New Roman" w:hAnsi="Times New Roman"/>
          <w:sz w:val="27"/>
          <w:szCs w:val="27"/>
        </w:rPr>
        <w:t xml:space="preserve">сложившаяся в сфере образования система </w:t>
      </w:r>
      <w:r w:rsidRPr="00636B86">
        <w:rPr>
          <w:rFonts w:ascii="Times New Roman" w:hAnsi="Times New Roman"/>
          <w:sz w:val="28"/>
          <w:szCs w:val="28"/>
        </w:rPr>
        <w:t>социального партнерства осуществлялась на основе Отраслевого соглашения по организациям, находящимся в ведении Министерства образования и науки РФ на 2015-2017 годы.</w:t>
      </w:r>
    </w:p>
    <w:p w:rsidR="00372CCB" w:rsidRPr="00636B86" w:rsidRDefault="00372CCB" w:rsidP="005E4F2E">
      <w:pPr>
        <w:pStyle w:val="a7"/>
        <w:ind w:firstLine="709"/>
        <w:jc w:val="both"/>
        <w:rPr>
          <w:rFonts w:ascii="Times New Roman" w:hAnsi="Times New Roman"/>
          <w:sz w:val="28"/>
          <w:szCs w:val="28"/>
        </w:rPr>
      </w:pPr>
      <w:r w:rsidRPr="00636B86">
        <w:rPr>
          <w:rFonts w:ascii="Times New Roman" w:hAnsi="Times New Roman"/>
          <w:sz w:val="28"/>
          <w:szCs w:val="28"/>
        </w:rPr>
        <w:t>Деятельность Профсоюза по реализации</w:t>
      </w:r>
      <w:r>
        <w:rPr>
          <w:rFonts w:ascii="Times New Roman" w:hAnsi="Times New Roman"/>
          <w:sz w:val="28"/>
          <w:szCs w:val="28"/>
        </w:rPr>
        <w:t xml:space="preserve"> в отчетном году</w:t>
      </w:r>
      <w:r w:rsidRPr="00636B86">
        <w:rPr>
          <w:rFonts w:ascii="Times New Roman" w:hAnsi="Times New Roman"/>
          <w:sz w:val="28"/>
          <w:szCs w:val="28"/>
        </w:rPr>
        <w:t xml:space="preserve"> достигнутых в Соглашении договоренностей была направлена на недопущение снижения уровня социальной защищенности работников образования, предоставляемых работникам социальных гарантий, льгот и компенсаций, последовательное обеспечение оплаты и условий труда, а также на дальнейшее укрепление и совершенствование социального партнерства.</w:t>
      </w:r>
    </w:p>
    <w:p w:rsidR="00372CCB" w:rsidRPr="00D95B1B" w:rsidRDefault="00372CCB" w:rsidP="005E4F2E">
      <w:pPr>
        <w:spacing w:after="0" w:line="240" w:lineRule="auto"/>
        <w:ind w:firstLine="709"/>
        <w:jc w:val="both"/>
        <w:rPr>
          <w:rFonts w:ascii="Times New Roman" w:hAnsi="Times New Roman"/>
          <w:sz w:val="28"/>
          <w:szCs w:val="28"/>
        </w:rPr>
      </w:pPr>
      <w:r w:rsidRPr="00636B86">
        <w:rPr>
          <w:rFonts w:ascii="Times New Roman" w:hAnsi="Times New Roman"/>
          <w:sz w:val="28"/>
          <w:szCs w:val="28"/>
        </w:rPr>
        <w:t xml:space="preserve">Помимо Отраслевого соглашения  социальное партнерство на федеральном уровне в отчетный период осуществлялось на основе соглашений о </w:t>
      </w:r>
      <w:r w:rsidRPr="00D95B1B">
        <w:rPr>
          <w:rFonts w:ascii="Times New Roman" w:hAnsi="Times New Roman"/>
          <w:sz w:val="28"/>
          <w:szCs w:val="28"/>
        </w:rPr>
        <w:t xml:space="preserve">взаимодействии с Министерством образования и науки РФ на 2016-2018 г.г., Федеральной службой по надзору в сфере образования от 30 декабря 2015 года сроком на пять лет, Федеральной службой по труду и занятости от 29 октября 2014 года сроком на три года, о взаимном сотрудничестве между Центральной избирательной комиссией Российской Федерации и Общероссийским Профсоюзом образования на 2016-2021 г.г. и о сотрудничестве и взаимодействии с Комитетом Государственной Думы Федерального Собрания Российской Федерации по образованию от </w:t>
      </w:r>
      <w:r w:rsidRPr="00D95B1B">
        <w:rPr>
          <w:rFonts w:ascii="Times New Roman" w:eastAsia="Calibri" w:hAnsi="Times New Roman"/>
          <w:sz w:val="28"/>
          <w:szCs w:val="28"/>
        </w:rPr>
        <w:t xml:space="preserve">04 сентября 2012 г. на срок полномочий Государственной Думы </w:t>
      </w:r>
      <w:r w:rsidRPr="00D95B1B">
        <w:rPr>
          <w:rFonts w:ascii="Times New Roman" w:eastAsia="Calibri" w:hAnsi="Times New Roman"/>
          <w:sz w:val="28"/>
          <w:szCs w:val="28"/>
          <w:lang w:val="en-US"/>
        </w:rPr>
        <w:t>VI</w:t>
      </w:r>
      <w:r w:rsidRPr="00D95B1B">
        <w:rPr>
          <w:rFonts w:ascii="Times New Roman" w:eastAsia="Calibri" w:hAnsi="Times New Roman"/>
          <w:sz w:val="28"/>
          <w:szCs w:val="28"/>
        </w:rPr>
        <w:t xml:space="preserve"> созыва</w:t>
      </w:r>
      <w:r w:rsidRPr="00D95B1B">
        <w:rPr>
          <w:rFonts w:ascii="Times New Roman" w:hAnsi="Times New Roman"/>
          <w:sz w:val="28"/>
          <w:szCs w:val="28"/>
        </w:rPr>
        <w:t xml:space="preserve">. </w:t>
      </w:r>
    </w:p>
    <w:p w:rsidR="00372CCB" w:rsidRPr="00636B86" w:rsidRDefault="00372CCB" w:rsidP="005E4F2E">
      <w:pPr>
        <w:spacing w:after="0" w:line="240" w:lineRule="auto"/>
        <w:ind w:firstLine="709"/>
        <w:jc w:val="both"/>
        <w:rPr>
          <w:rFonts w:ascii="Times New Roman" w:hAnsi="Times New Roman"/>
          <w:sz w:val="28"/>
          <w:szCs w:val="28"/>
        </w:rPr>
      </w:pPr>
      <w:r>
        <w:rPr>
          <w:rFonts w:ascii="Times New Roman" w:hAnsi="Times New Roman"/>
          <w:sz w:val="28"/>
          <w:szCs w:val="28"/>
        </w:rPr>
        <w:t>Три</w:t>
      </w:r>
      <w:r w:rsidRPr="00D95B1B">
        <w:rPr>
          <w:rFonts w:ascii="Times New Roman" w:hAnsi="Times New Roman"/>
          <w:sz w:val="28"/>
          <w:szCs w:val="28"/>
        </w:rPr>
        <w:t xml:space="preserve"> соглашения из вышеуказанных заключены во время проведения коллективно-договорной кампании 2016 года, в частности: 22 января 2016 года заключено новое </w:t>
      </w:r>
      <w:r>
        <w:rPr>
          <w:rFonts w:ascii="Times New Roman" w:hAnsi="Times New Roman"/>
          <w:sz w:val="28"/>
          <w:szCs w:val="28"/>
        </w:rPr>
        <w:t>С</w:t>
      </w:r>
      <w:r w:rsidRPr="00D95B1B">
        <w:rPr>
          <w:rFonts w:ascii="Times New Roman" w:hAnsi="Times New Roman"/>
          <w:sz w:val="28"/>
          <w:szCs w:val="28"/>
        </w:rPr>
        <w:t xml:space="preserve">оглашение о взаимодействии с Министерством образования и науки РФ; 23 августа 2016 года </w:t>
      </w:r>
      <w:r>
        <w:rPr>
          <w:rFonts w:ascii="Times New Roman" w:hAnsi="Times New Roman"/>
          <w:sz w:val="28"/>
          <w:szCs w:val="28"/>
        </w:rPr>
        <w:t>-</w:t>
      </w:r>
      <w:r w:rsidRPr="00D95B1B">
        <w:rPr>
          <w:rFonts w:ascii="Times New Roman" w:hAnsi="Times New Roman"/>
          <w:sz w:val="28"/>
          <w:szCs w:val="28"/>
        </w:rPr>
        <w:t xml:space="preserve"> </w:t>
      </w:r>
      <w:r>
        <w:rPr>
          <w:rFonts w:ascii="Times New Roman" w:hAnsi="Times New Roman"/>
          <w:sz w:val="28"/>
          <w:szCs w:val="28"/>
        </w:rPr>
        <w:t>С</w:t>
      </w:r>
      <w:r w:rsidRPr="00D95B1B">
        <w:rPr>
          <w:rFonts w:ascii="Times New Roman" w:hAnsi="Times New Roman"/>
          <w:sz w:val="28"/>
          <w:szCs w:val="28"/>
        </w:rPr>
        <w:t>оглашение о взаимном сотрудничестве между Центральной избирательной комиссией Российской Федерации и Общероссийским Профсоюзом образования</w:t>
      </w:r>
      <w:r>
        <w:rPr>
          <w:rFonts w:ascii="Times New Roman" w:hAnsi="Times New Roman"/>
          <w:sz w:val="28"/>
          <w:szCs w:val="28"/>
        </w:rPr>
        <w:t>;</w:t>
      </w:r>
      <w:r w:rsidRPr="00D95B1B">
        <w:rPr>
          <w:rFonts w:ascii="Times New Roman" w:hAnsi="Times New Roman"/>
          <w:sz w:val="28"/>
          <w:szCs w:val="28"/>
        </w:rPr>
        <w:t xml:space="preserve"> 28 декабря 2016 года </w:t>
      </w:r>
      <w:r>
        <w:rPr>
          <w:rFonts w:ascii="Times New Roman" w:hAnsi="Times New Roman"/>
          <w:sz w:val="28"/>
          <w:szCs w:val="28"/>
        </w:rPr>
        <w:t xml:space="preserve">- </w:t>
      </w:r>
      <w:r w:rsidRPr="00D95B1B">
        <w:rPr>
          <w:rFonts w:ascii="Times New Roman" w:hAnsi="Times New Roman"/>
          <w:sz w:val="28"/>
          <w:szCs w:val="28"/>
        </w:rPr>
        <w:t xml:space="preserve">новое Соглашение о сотрудничестве и взаимодействии Комитета Государственной Думы Федерального Собрания Российской Федерации по </w:t>
      </w:r>
      <w:r w:rsidRPr="00D95B1B">
        <w:rPr>
          <w:rFonts w:ascii="Times New Roman" w:hAnsi="Times New Roman"/>
          <w:sz w:val="28"/>
          <w:szCs w:val="28"/>
        </w:rPr>
        <w:lastRenderedPageBreak/>
        <w:t xml:space="preserve">образованию и Профессионального союза работников народного образования и науки РФ </w:t>
      </w:r>
      <w:r w:rsidRPr="00D95B1B">
        <w:rPr>
          <w:rFonts w:ascii="Times New Roman" w:eastAsia="Calibri" w:hAnsi="Times New Roman"/>
          <w:sz w:val="28"/>
          <w:szCs w:val="28"/>
        </w:rPr>
        <w:t xml:space="preserve">на срок полномочий Государственной Думы </w:t>
      </w:r>
      <w:r w:rsidRPr="00D95B1B">
        <w:rPr>
          <w:rFonts w:ascii="Times New Roman" w:eastAsia="Calibri" w:hAnsi="Times New Roman"/>
          <w:sz w:val="28"/>
          <w:szCs w:val="28"/>
          <w:lang w:val="en-US"/>
        </w:rPr>
        <w:t>VII</w:t>
      </w:r>
      <w:r>
        <w:rPr>
          <w:rFonts w:ascii="Times New Roman" w:eastAsia="Calibri" w:hAnsi="Times New Roman"/>
          <w:sz w:val="28"/>
          <w:szCs w:val="28"/>
        </w:rPr>
        <w:t xml:space="preserve"> </w:t>
      </w:r>
      <w:r w:rsidRPr="00D95B1B">
        <w:rPr>
          <w:rFonts w:ascii="Times New Roman" w:eastAsia="Calibri" w:hAnsi="Times New Roman"/>
          <w:sz w:val="28"/>
          <w:szCs w:val="28"/>
        </w:rPr>
        <w:t>созыва</w:t>
      </w:r>
      <w:r w:rsidRPr="00D95B1B">
        <w:rPr>
          <w:rFonts w:ascii="Times New Roman" w:hAnsi="Times New Roman"/>
          <w:sz w:val="28"/>
          <w:szCs w:val="28"/>
        </w:rPr>
        <w:t>.</w:t>
      </w:r>
    </w:p>
    <w:p w:rsidR="00372CCB" w:rsidRPr="00636B86" w:rsidRDefault="00372CCB" w:rsidP="005E4F2E">
      <w:pPr>
        <w:spacing w:after="0" w:line="240" w:lineRule="auto"/>
        <w:ind w:firstLine="709"/>
        <w:jc w:val="both"/>
        <w:rPr>
          <w:rFonts w:ascii="Times New Roman" w:hAnsi="Times New Roman"/>
          <w:sz w:val="28"/>
          <w:szCs w:val="28"/>
        </w:rPr>
      </w:pPr>
      <w:r w:rsidRPr="00636B86">
        <w:rPr>
          <w:rFonts w:ascii="Times New Roman" w:hAnsi="Times New Roman"/>
          <w:b/>
          <w:sz w:val="28"/>
          <w:szCs w:val="28"/>
        </w:rPr>
        <w:t>На региональном уровне</w:t>
      </w:r>
      <w:r w:rsidRPr="00636B86">
        <w:rPr>
          <w:rFonts w:ascii="Times New Roman" w:hAnsi="Times New Roman"/>
          <w:sz w:val="28"/>
          <w:szCs w:val="28"/>
        </w:rPr>
        <w:t xml:space="preserve"> по состоянию на 31 декабря 2016 года региональные отраслевые соглашения действовали во всех субъектах Российской Федерации.</w:t>
      </w:r>
    </w:p>
    <w:p w:rsidR="00372CCB" w:rsidRPr="00636B86" w:rsidRDefault="00372CCB" w:rsidP="005E4F2E">
      <w:pPr>
        <w:spacing w:after="0" w:line="240" w:lineRule="auto"/>
        <w:ind w:firstLine="709"/>
        <w:jc w:val="both"/>
        <w:rPr>
          <w:rFonts w:ascii="Times New Roman" w:hAnsi="Times New Roman"/>
          <w:sz w:val="28"/>
          <w:szCs w:val="28"/>
        </w:rPr>
      </w:pPr>
      <w:r w:rsidRPr="00636B86">
        <w:rPr>
          <w:rFonts w:ascii="Times New Roman" w:hAnsi="Times New Roman"/>
          <w:sz w:val="28"/>
          <w:szCs w:val="28"/>
        </w:rPr>
        <w:t>Количество региональных отраслевых соглашений по состоянию на 31 декабря 2016 года – 88 превышает количество региональных (межрегиональных) организаций Профсоюза – 80 в связи с тем, что некоторыми региональными (межрегиональными) организациями Профсоюза заключается более одного регионального отраслевого соглашения, как правило, с разными органами исполнительной власти субъект</w:t>
      </w:r>
      <w:r>
        <w:rPr>
          <w:rFonts w:ascii="Times New Roman" w:hAnsi="Times New Roman"/>
          <w:sz w:val="28"/>
          <w:szCs w:val="28"/>
        </w:rPr>
        <w:t>ов</w:t>
      </w:r>
      <w:r w:rsidRPr="00636B86">
        <w:rPr>
          <w:rFonts w:ascii="Times New Roman" w:hAnsi="Times New Roman"/>
          <w:sz w:val="28"/>
          <w:szCs w:val="28"/>
        </w:rPr>
        <w:t xml:space="preserve"> РФ, осуществляющими управление в сфере образования и выполняющими функции учредителя для разного вида образовательных организаций (Чеченская республиканская, Краснодарская краевая, Новосибирская и Томская областные организации, межрегиональные организации г. Санкт-Петербурга и Ленинградской области,   Тюменской области). </w:t>
      </w:r>
    </w:p>
    <w:p w:rsidR="00372CCB" w:rsidRPr="00636B86" w:rsidRDefault="00372CCB" w:rsidP="005E4F2E">
      <w:pPr>
        <w:spacing w:after="0" w:line="240" w:lineRule="auto"/>
        <w:ind w:firstLine="709"/>
        <w:jc w:val="both"/>
        <w:rPr>
          <w:rFonts w:ascii="Times New Roman" w:hAnsi="Times New Roman"/>
          <w:sz w:val="28"/>
          <w:szCs w:val="28"/>
        </w:rPr>
      </w:pPr>
      <w:r w:rsidRPr="00636B86">
        <w:rPr>
          <w:rFonts w:ascii="Times New Roman" w:hAnsi="Times New Roman"/>
          <w:sz w:val="28"/>
          <w:szCs w:val="28"/>
        </w:rPr>
        <w:t xml:space="preserve">Указав в отчете по коллективно-договорной кампании на наличие регионального отраслевого соглашения, региональная организация Профсоюза  Камчатского края, несмотря на направленный в ее адрес запрос, не предоставила  региональное отраслевое соглашение в ЦС Профсоюза на уведомительную регистрацию. </w:t>
      </w:r>
    </w:p>
    <w:p w:rsidR="00372CCB" w:rsidRPr="00636B86" w:rsidRDefault="00372CCB" w:rsidP="005E4F2E">
      <w:pPr>
        <w:spacing w:after="0" w:line="240" w:lineRule="auto"/>
        <w:ind w:firstLine="709"/>
        <w:jc w:val="both"/>
        <w:rPr>
          <w:rFonts w:ascii="Times New Roman" w:hAnsi="Times New Roman"/>
          <w:sz w:val="28"/>
          <w:szCs w:val="28"/>
        </w:rPr>
      </w:pPr>
      <w:r w:rsidRPr="00636B86">
        <w:rPr>
          <w:rFonts w:ascii="Times New Roman" w:hAnsi="Times New Roman"/>
          <w:b/>
          <w:sz w:val="28"/>
          <w:szCs w:val="28"/>
        </w:rPr>
        <w:t>На территориальном уровне</w:t>
      </w:r>
      <w:r w:rsidRPr="00636B86">
        <w:rPr>
          <w:rFonts w:ascii="Times New Roman" w:hAnsi="Times New Roman"/>
          <w:sz w:val="28"/>
          <w:szCs w:val="28"/>
        </w:rPr>
        <w:t xml:space="preserve"> в 2016 году охват муниципальных образований (городских округов и муниципальных районов) заключенными территориальными отраслевыми соглашениями увеличился на 2,3% и составил  88,3% (в 2015 году - 86,0%).</w:t>
      </w:r>
    </w:p>
    <w:p w:rsidR="00372CCB" w:rsidRPr="00636B86" w:rsidRDefault="00372CCB" w:rsidP="005E4F2E">
      <w:pPr>
        <w:spacing w:after="0" w:line="240" w:lineRule="auto"/>
        <w:ind w:firstLine="709"/>
        <w:jc w:val="both"/>
        <w:rPr>
          <w:rFonts w:ascii="Times New Roman" w:hAnsi="Times New Roman"/>
          <w:sz w:val="28"/>
          <w:szCs w:val="28"/>
        </w:rPr>
      </w:pPr>
      <w:r w:rsidRPr="00636B86">
        <w:rPr>
          <w:rFonts w:ascii="Times New Roman" w:hAnsi="Times New Roman"/>
          <w:sz w:val="28"/>
          <w:szCs w:val="28"/>
        </w:rPr>
        <w:t xml:space="preserve">Охват местных организаций Профсоюза заключенными   территориальными отраслевыми соглашениями увеличился на 1,7% и составил 92,3% (в 2015 году – 90,6%). </w:t>
      </w:r>
    </w:p>
    <w:p w:rsidR="00372CCB" w:rsidRPr="00636B86" w:rsidRDefault="00372CCB" w:rsidP="005E4F2E">
      <w:pPr>
        <w:spacing w:after="0" w:line="240" w:lineRule="auto"/>
        <w:ind w:firstLine="709"/>
        <w:jc w:val="both"/>
        <w:rPr>
          <w:rFonts w:ascii="Times New Roman" w:hAnsi="Times New Roman"/>
          <w:sz w:val="28"/>
          <w:szCs w:val="28"/>
        </w:rPr>
      </w:pPr>
      <w:r w:rsidRPr="00636B86">
        <w:rPr>
          <w:rFonts w:ascii="Times New Roman" w:hAnsi="Times New Roman"/>
          <w:sz w:val="28"/>
          <w:szCs w:val="28"/>
        </w:rPr>
        <w:t xml:space="preserve">Выше среднего показателя по Российской Федерации (88,3%) охват муниципальных образований заключенными территориальными отраслевыми соглашениями в Южном (95,4%), Северо-Кавказском (94,4%), Приволжском (94,0%), Уральском (93,0%),  Центральном (91,7%) федеральных округах и соответственно ниже среднего показателя по Российской Федерации - в Сибирском (83,5%), Северо-Западном (80,2%), Дальневосточном (61,5%) федеральных округах. </w:t>
      </w:r>
    </w:p>
    <w:p w:rsidR="00372CCB" w:rsidRPr="00636B86" w:rsidRDefault="00372CCB" w:rsidP="005E4F2E">
      <w:pPr>
        <w:spacing w:after="0" w:line="240" w:lineRule="auto"/>
        <w:ind w:firstLine="709"/>
        <w:jc w:val="both"/>
        <w:rPr>
          <w:rFonts w:ascii="Times New Roman" w:hAnsi="Times New Roman"/>
          <w:sz w:val="28"/>
          <w:szCs w:val="28"/>
        </w:rPr>
      </w:pPr>
      <w:r w:rsidRPr="00636B86">
        <w:rPr>
          <w:rFonts w:ascii="Times New Roman" w:hAnsi="Times New Roman"/>
          <w:sz w:val="28"/>
          <w:szCs w:val="28"/>
        </w:rPr>
        <w:t xml:space="preserve">С 33 в 2015 году до 36 в 2016 году увеличилось количество региональных (межрегиональных) организаций Профсоюза, на территории которых удалось добиться полного охвата отраслевыми соглашениями всех муниципальных образований (городских округов и муниципальных районов): в республиках Адыгее, Башкортостане, Дагестане, Кабардино-Балкарской, Карачаево-Черкесской, Крыму, Мордовии, Марий Эл,  Северной Осетии-Алании, Татарстане, Чеченской, Чувашской; Ставропольском, Краснодарском краях;  Белгородской, Брянской,  Владимирской, Воронежской, Ивановской, Калужской, Костромской, Курской, Липецкой, Магаданской, Мурманской, </w:t>
      </w:r>
      <w:r w:rsidRPr="00636B86">
        <w:rPr>
          <w:rFonts w:ascii="Times New Roman" w:hAnsi="Times New Roman"/>
          <w:sz w:val="28"/>
          <w:szCs w:val="28"/>
        </w:rPr>
        <w:lastRenderedPageBreak/>
        <w:t xml:space="preserve">Новосибирской, Омской, Оренбургской, Орловской, Пензенской, Ростовской, Самарской, Саратовской, Свердловской, Челябинской областях; Еврейской автономной области). </w:t>
      </w:r>
    </w:p>
    <w:p w:rsidR="00372CCB" w:rsidRPr="00636B86" w:rsidRDefault="00372CCB" w:rsidP="005E4F2E">
      <w:pPr>
        <w:spacing w:after="0" w:line="240" w:lineRule="auto"/>
        <w:ind w:firstLine="709"/>
        <w:jc w:val="both"/>
        <w:rPr>
          <w:rFonts w:ascii="Times New Roman" w:hAnsi="Times New Roman"/>
          <w:sz w:val="28"/>
          <w:szCs w:val="28"/>
        </w:rPr>
      </w:pPr>
      <w:r w:rsidRPr="00636B86">
        <w:rPr>
          <w:rFonts w:ascii="Times New Roman" w:hAnsi="Times New Roman"/>
          <w:sz w:val="28"/>
          <w:szCs w:val="28"/>
        </w:rPr>
        <w:t>Кроме того</w:t>
      </w:r>
      <w:r>
        <w:rPr>
          <w:rFonts w:ascii="Times New Roman" w:hAnsi="Times New Roman"/>
          <w:sz w:val="28"/>
          <w:szCs w:val="28"/>
        </w:rPr>
        <w:t>,</w:t>
      </w:r>
      <w:r w:rsidRPr="00636B86">
        <w:rPr>
          <w:rFonts w:ascii="Times New Roman" w:hAnsi="Times New Roman"/>
          <w:sz w:val="28"/>
          <w:szCs w:val="28"/>
        </w:rPr>
        <w:t xml:space="preserve"> в 6 субъектах Российской Федерации также обеспечен полный охват местных организаций Профсоюза территориальными отраслевыми соглашениями, но в этих субъектах РФ не во всех муниципальных образованиях действуют местные организации Профсоюза: </w:t>
      </w:r>
      <w:r>
        <w:rPr>
          <w:rFonts w:ascii="Times New Roman" w:hAnsi="Times New Roman"/>
          <w:sz w:val="28"/>
          <w:szCs w:val="28"/>
        </w:rPr>
        <w:t>(</w:t>
      </w:r>
      <w:r w:rsidRPr="00636B86">
        <w:rPr>
          <w:rFonts w:ascii="Times New Roman" w:hAnsi="Times New Roman"/>
          <w:sz w:val="28"/>
          <w:szCs w:val="28"/>
        </w:rPr>
        <w:t>в республиках Алтае, Сахе (Якутии), Тыве, Кировской, Рязанской, Тамбовской областях).</w:t>
      </w:r>
    </w:p>
    <w:p w:rsidR="00372CCB" w:rsidRPr="00636B86" w:rsidRDefault="00372CCB" w:rsidP="005E4F2E">
      <w:pPr>
        <w:spacing w:after="0" w:line="240" w:lineRule="auto"/>
        <w:ind w:firstLine="709"/>
        <w:jc w:val="both"/>
        <w:rPr>
          <w:rFonts w:ascii="Times New Roman" w:hAnsi="Times New Roman"/>
          <w:sz w:val="28"/>
          <w:szCs w:val="28"/>
        </w:rPr>
      </w:pPr>
      <w:r w:rsidRPr="0069107B">
        <w:rPr>
          <w:rFonts w:ascii="Times New Roman" w:hAnsi="Times New Roman"/>
          <w:sz w:val="28"/>
          <w:szCs w:val="28"/>
        </w:rPr>
        <w:t>В</w:t>
      </w:r>
      <w:r w:rsidRPr="00636B86">
        <w:rPr>
          <w:rFonts w:ascii="Times New Roman" w:hAnsi="Times New Roman"/>
          <w:sz w:val="28"/>
          <w:szCs w:val="28"/>
        </w:rPr>
        <w:t xml:space="preserve"> 18 </w:t>
      </w:r>
      <w:r>
        <w:rPr>
          <w:rFonts w:ascii="Times New Roman" w:hAnsi="Times New Roman"/>
          <w:sz w:val="28"/>
          <w:szCs w:val="28"/>
        </w:rPr>
        <w:t>субъектах РФ отмечена</w:t>
      </w:r>
      <w:r w:rsidRPr="00636B86">
        <w:rPr>
          <w:rFonts w:ascii="Times New Roman" w:hAnsi="Times New Roman"/>
          <w:sz w:val="28"/>
          <w:szCs w:val="28"/>
        </w:rPr>
        <w:t xml:space="preserve"> положительная динамика охвата муниципальных образований (муниципальных районов, городских округов) территориальными отраслевыми соглашениями (учитывались только те регионы, в которых показатель охвата увеличился за счет реального роста количества заключенных территориальных отраслевых соглашений, а не за счет изменения </w:t>
      </w:r>
      <w:r>
        <w:rPr>
          <w:rFonts w:ascii="Times New Roman" w:hAnsi="Times New Roman"/>
          <w:sz w:val="28"/>
          <w:szCs w:val="28"/>
        </w:rPr>
        <w:t xml:space="preserve">в отчетном периоде </w:t>
      </w:r>
      <w:r w:rsidRPr="00636B86">
        <w:rPr>
          <w:rFonts w:ascii="Times New Roman" w:hAnsi="Times New Roman"/>
          <w:sz w:val="28"/>
          <w:szCs w:val="28"/>
        </w:rPr>
        <w:t>количества муниципальных образований на территории субъекта РФ путем их слияния): в республиках Алта</w:t>
      </w:r>
      <w:r>
        <w:rPr>
          <w:rFonts w:ascii="Times New Roman" w:hAnsi="Times New Roman"/>
          <w:sz w:val="28"/>
          <w:szCs w:val="28"/>
        </w:rPr>
        <w:t>е</w:t>
      </w:r>
      <w:r w:rsidRPr="00636B86">
        <w:rPr>
          <w:rFonts w:ascii="Times New Roman" w:hAnsi="Times New Roman"/>
          <w:sz w:val="28"/>
          <w:szCs w:val="28"/>
        </w:rPr>
        <w:t xml:space="preserve">, </w:t>
      </w:r>
      <w:r>
        <w:rPr>
          <w:rFonts w:ascii="Times New Roman" w:hAnsi="Times New Roman"/>
          <w:sz w:val="28"/>
          <w:szCs w:val="28"/>
        </w:rPr>
        <w:t>Карелии, Калмыкии; Алтайском, Красноярском краях;</w:t>
      </w:r>
      <w:r w:rsidRPr="00636B86">
        <w:rPr>
          <w:rFonts w:ascii="Times New Roman" w:hAnsi="Times New Roman"/>
          <w:sz w:val="28"/>
          <w:szCs w:val="28"/>
        </w:rPr>
        <w:t xml:space="preserve"> Архангельской, Брянской, Вологодской, Иркутской, Кемеровской, Костромской, Московской,  Мурманской. Пензенской, Псковской, Рязанской, Тверской, Ульяновской областях.</w:t>
      </w:r>
    </w:p>
    <w:p w:rsidR="00372CCB" w:rsidRPr="00636B86" w:rsidRDefault="00372CCB" w:rsidP="005E4F2E">
      <w:pPr>
        <w:spacing w:after="0" w:line="240" w:lineRule="auto"/>
        <w:ind w:firstLine="709"/>
        <w:jc w:val="both"/>
        <w:rPr>
          <w:rFonts w:ascii="Times New Roman" w:hAnsi="Times New Roman"/>
          <w:sz w:val="28"/>
          <w:szCs w:val="28"/>
        </w:rPr>
      </w:pPr>
      <w:r w:rsidRPr="00636B86">
        <w:rPr>
          <w:rFonts w:ascii="Times New Roman" w:hAnsi="Times New Roman"/>
          <w:sz w:val="28"/>
          <w:szCs w:val="28"/>
        </w:rPr>
        <w:t xml:space="preserve">В 10 </w:t>
      </w:r>
      <w:r>
        <w:rPr>
          <w:rFonts w:ascii="Times New Roman" w:hAnsi="Times New Roman"/>
          <w:sz w:val="28"/>
          <w:szCs w:val="28"/>
        </w:rPr>
        <w:t>субъектах РФ</w:t>
      </w:r>
      <w:r w:rsidRPr="00636B86">
        <w:rPr>
          <w:rFonts w:ascii="Times New Roman" w:hAnsi="Times New Roman"/>
          <w:sz w:val="28"/>
          <w:szCs w:val="28"/>
        </w:rPr>
        <w:t xml:space="preserve"> произошло сокращение охвата муниципальных образований территориальными отраслевыми соглашениями (учитывались только те регионы, в которых показатель охвата сократился за счет реального снижения количества заключенных территориальных отраслевых соглашений, а не за счет изменения </w:t>
      </w:r>
      <w:r>
        <w:rPr>
          <w:rFonts w:ascii="Times New Roman" w:hAnsi="Times New Roman"/>
          <w:sz w:val="28"/>
          <w:szCs w:val="28"/>
        </w:rPr>
        <w:t xml:space="preserve">в отчетном периоде </w:t>
      </w:r>
      <w:r w:rsidRPr="00636B86">
        <w:rPr>
          <w:rFonts w:ascii="Times New Roman" w:hAnsi="Times New Roman"/>
          <w:sz w:val="28"/>
          <w:szCs w:val="28"/>
        </w:rPr>
        <w:t>количества муниципальных образований на территории субъекта РФ): в респуб</w:t>
      </w:r>
      <w:r>
        <w:rPr>
          <w:rFonts w:ascii="Times New Roman" w:hAnsi="Times New Roman"/>
          <w:sz w:val="28"/>
          <w:szCs w:val="28"/>
        </w:rPr>
        <w:t>ликах Бурятии, Коми, Удмуртской;</w:t>
      </w:r>
      <w:r w:rsidRPr="00636B86">
        <w:rPr>
          <w:rFonts w:ascii="Times New Roman" w:hAnsi="Times New Roman"/>
          <w:sz w:val="28"/>
          <w:szCs w:val="28"/>
        </w:rPr>
        <w:t xml:space="preserve"> Амурской, Астраханской, Ленинградской, Нижегородской, Новгородской, Томской, Тюменской областях.</w:t>
      </w:r>
    </w:p>
    <w:p w:rsidR="00372CCB" w:rsidRPr="00636B86" w:rsidRDefault="00372CCB" w:rsidP="005E4F2E">
      <w:pPr>
        <w:spacing w:after="0" w:line="240" w:lineRule="auto"/>
        <w:ind w:firstLine="709"/>
        <w:jc w:val="both"/>
        <w:rPr>
          <w:rFonts w:ascii="Times New Roman" w:hAnsi="Times New Roman"/>
          <w:sz w:val="28"/>
          <w:szCs w:val="28"/>
        </w:rPr>
      </w:pPr>
      <w:r w:rsidRPr="00636B86">
        <w:rPr>
          <w:rFonts w:ascii="Times New Roman" w:hAnsi="Times New Roman"/>
          <w:sz w:val="28"/>
          <w:szCs w:val="28"/>
        </w:rPr>
        <w:t xml:space="preserve">В 9 субъектах Российской Федерации охват муниципальных образований заключенными отраслевыми соглашениями продолжает оставаться </w:t>
      </w:r>
      <w:r>
        <w:rPr>
          <w:rFonts w:ascii="Times New Roman" w:hAnsi="Times New Roman"/>
          <w:sz w:val="28"/>
          <w:szCs w:val="28"/>
        </w:rPr>
        <w:t>ниже 70,0%</w:t>
      </w:r>
      <w:r w:rsidRPr="00636B86">
        <w:rPr>
          <w:rFonts w:ascii="Times New Roman" w:hAnsi="Times New Roman"/>
          <w:sz w:val="28"/>
          <w:szCs w:val="28"/>
        </w:rPr>
        <w:t>. Так, в  Ярославской области, как и в прошлый отчетный период, охват остается на уровне 50,0%, в Калининградской области</w:t>
      </w:r>
      <w:r w:rsidRPr="00636B86">
        <w:rPr>
          <w:rStyle w:val="a5"/>
          <w:rFonts w:ascii="Times New Roman" w:hAnsi="Times New Roman"/>
          <w:sz w:val="28"/>
          <w:szCs w:val="28"/>
        </w:rPr>
        <w:footnoteReference w:id="1"/>
      </w:r>
      <w:r w:rsidRPr="00636B86">
        <w:rPr>
          <w:rFonts w:ascii="Times New Roman" w:hAnsi="Times New Roman"/>
          <w:sz w:val="28"/>
          <w:szCs w:val="28"/>
        </w:rPr>
        <w:t xml:space="preserve"> – на уровне 31,8%, Приморской крае – на уровне 34,4%, в Камчатском крае уже в течение трех </w:t>
      </w:r>
      <w:r>
        <w:rPr>
          <w:rFonts w:ascii="Times New Roman" w:hAnsi="Times New Roman"/>
          <w:sz w:val="28"/>
          <w:szCs w:val="28"/>
        </w:rPr>
        <w:t xml:space="preserve">лет </w:t>
      </w:r>
      <w:r w:rsidRPr="00636B86">
        <w:rPr>
          <w:rFonts w:ascii="Times New Roman" w:hAnsi="Times New Roman"/>
          <w:sz w:val="28"/>
          <w:szCs w:val="28"/>
        </w:rPr>
        <w:t xml:space="preserve">на уровне 7,7%. По сравнению с прошлыми периодами  снизилось количество территориальных соглашений в Астраханской области с полного охвата муниципальных образований в 2014 году до 50,0% в 2016 году, в республике Коми с 80,0% в 2015 году до 60,0% в 2016 году, в Удмуртской республике – с 73,3% в 2015 году до 63,3% в 2016 </w:t>
      </w:r>
      <w:r w:rsidRPr="00636B86">
        <w:rPr>
          <w:rFonts w:ascii="Times New Roman" w:hAnsi="Times New Roman"/>
          <w:sz w:val="28"/>
          <w:szCs w:val="28"/>
        </w:rPr>
        <w:lastRenderedPageBreak/>
        <w:t>году, в республике Бурятии – с 78,3% в 2015 году до 60,9% в 2016 году, Томской области – с 73,7% в 2015 году до 57,9% в 2016 году.</w:t>
      </w:r>
    </w:p>
    <w:p w:rsidR="00372CCB" w:rsidRPr="00636B86" w:rsidRDefault="00372CCB" w:rsidP="005E4F2E">
      <w:pPr>
        <w:spacing w:after="0" w:line="240" w:lineRule="auto"/>
        <w:ind w:firstLine="709"/>
        <w:jc w:val="both"/>
        <w:rPr>
          <w:rFonts w:ascii="Times New Roman" w:hAnsi="Times New Roman"/>
          <w:sz w:val="28"/>
          <w:szCs w:val="28"/>
        </w:rPr>
      </w:pPr>
      <w:r>
        <w:rPr>
          <w:rFonts w:ascii="Times New Roman" w:hAnsi="Times New Roman"/>
          <w:sz w:val="28"/>
          <w:szCs w:val="28"/>
        </w:rPr>
        <w:t xml:space="preserve">В течение ряда лет </w:t>
      </w:r>
      <w:r w:rsidRPr="00636B86">
        <w:rPr>
          <w:rFonts w:ascii="Times New Roman" w:hAnsi="Times New Roman"/>
          <w:sz w:val="28"/>
          <w:szCs w:val="28"/>
        </w:rPr>
        <w:t xml:space="preserve"> в Республике Ингушетия и  Сахалинской области отсутствуют заключенные отраслевые соглашения во всех муниципальных образованиях</w:t>
      </w:r>
      <w:r>
        <w:rPr>
          <w:rFonts w:ascii="Times New Roman" w:hAnsi="Times New Roman"/>
          <w:sz w:val="28"/>
          <w:szCs w:val="28"/>
        </w:rPr>
        <w:t>.</w:t>
      </w:r>
    </w:p>
    <w:p w:rsidR="00372CCB" w:rsidRPr="00636B86" w:rsidRDefault="00372CCB" w:rsidP="005E4F2E">
      <w:pPr>
        <w:spacing w:after="0" w:line="240" w:lineRule="auto"/>
        <w:ind w:firstLine="709"/>
        <w:jc w:val="both"/>
        <w:rPr>
          <w:rFonts w:ascii="Times New Roman" w:hAnsi="Times New Roman"/>
          <w:sz w:val="28"/>
          <w:szCs w:val="28"/>
        </w:rPr>
      </w:pPr>
      <w:r w:rsidRPr="00636B86">
        <w:rPr>
          <w:rFonts w:ascii="Times New Roman" w:hAnsi="Times New Roman"/>
          <w:sz w:val="28"/>
          <w:szCs w:val="28"/>
        </w:rPr>
        <w:t>Наряду с такими объективными причинами отсутствия в муниципальных образования</w:t>
      </w:r>
      <w:r>
        <w:rPr>
          <w:rFonts w:ascii="Times New Roman" w:hAnsi="Times New Roman"/>
          <w:sz w:val="28"/>
          <w:szCs w:val="28"/>
        </w:rPr>
        <w:t>х</w:t>
      </w:r>
      <w:r w:rsidRPr="00636B86">
        <w:rPr>
          <w:rFonts w:ascii="Times New Roman" w:hAnsi="Times New Roman"/>
          <w:sz w:val="28"/>
          <w:szCs w:val="28"/>
        </w:rPr>
        <w:t xml:space="preserve"> заключенных территориальных отраслевых соглашений как отсутствие в </w:t>
      </w:r>
      <w:r>
        <w:rPr>
          <w:rFonts w:ascii="Times New Roman" w:hAnsi="Times New Roman"/>
          <w:sz w:val="28"/>
          <w:szCs w:val="28"/>
        </w:rPr>
        <w:t>них</w:t>
      </w:r>
      <w:r w:rsidRPr="00636B86">
        <w:rPr>
          <w:rFonts w:ascii="Times New Roman" w:hAnsi="Times New Roman"/>
          <w:sz w:val="28"/>
          <w:szCs w:val="28"/>
        </w:rPr>
        <w:t xml:space="preserve"> местных организаций Профсоюза, традиционно отмечаются такие причины как: нарушение сроков проведения коллективно-договорной кампании; структурные преобразования в органах управления образованием; нежелание со стороны социальных партнеров вступать в коллективные переговоры; затягивание переговорного процесса из-за неготовности в отдельных муниципальных образованиях органов местного самоуправления, осуществляющих управление в сфере образования,  принимать на себя конкретные обязательства с последующей их реализацией; и даже отсутствие инициативы со стороны местных профсоюзных организаций к ведению коллективных переговоров.</w:t>
      </w:r>
    </w:p>
    <w:p w:rsidR="00372CCB" w:rsidRPr="00636B86" w:rsidRDefault="00372CCB" w:rsidP="005E4F2E">
      <w:pPr>
        <w:spacing w:after="0" w:line="240" w:lineRule="auto"/>
        <w:ind w:firstLine="709"/>
        <w:jc w:val="both"/>
        <w:rPr>
          <w:rFonts w:ascii="Times New Roman" w:hAnsi="Times New Roman"/>
          <w:sz w:val="28"/>
          <w:szCs w:val="28"/>
        </w:rPr>
      </w:pPr>
      <w:r w:rsidRPr="00636B86">
        <w:rPr>
          <w:rFonts w:ascii="Times New Roman" w:hAnsi="Times New Roman"/>
          <w:b/>
          <w:sz w:val="28"/>
          <w:szCs w:val="28"/>
        </w:rPr>
        <w:t>На локальном уровне социального партнерства</w:t>
      </w:r>
      <w:r w:rsidRPr="00636B86">
        <w:rPr>
          <w:rFonts w:ascii="Times New Roman" w:hAnsi="Times New Roman"/>
          <w:sz w:val="28"/>
          <w:szCs w:val="28"/>
        </w:rPr>
        <w:t xml:space="preserve"> в целом по Российской Федерации по состоянию на 31 декабря 2016 года первичные профсоюзные организации работников, включая объединенные с обучающимися профсоюзные организации в учреждениях профессионального образования, функционировали в 86,5% образовательных и научных организаций (2015 год -  86,1%).</w:t>
      </w:r>
    </w:p>
    <w:p w:rsidR="00372CCB" w:rsidRPr="00636B86" w:rsidRDefault="00372CCB" w:rsidP="005E4F2E">
      <w:pPr>
        <w:spacing w:after="0" w:line="240" w:lineRule="auto"/>
        <w:ind w:firstLine="709"/>
        <w:jc w:val="both"/>
        <w:rPr>
          <w:rFonts w:ascii="Times New Roman" w:hAnsi="Times New Roman"/>
          <w:sz w:val="28"/>
          <w:szCs w:val="28"/>
        </w:rPr>
      </w:pPr>
      <w:r w:rsidRPr="00636B86">
        <w:rPr>
          <w:rFonts w:ascii="Times New Roman" w:hAnsi="Times New Roman"/>
          <w:sz w:val="28"/>
          <w:szCs w:val="28"/>
        </w:rPr>
        <w:t>В 2016 году охват  коллективными договорами образовательных и научных организаций всех типов, имеющих первичные профсоюзные организации работников, в целом по Российской Федерации составил – 96,8% (в 2015 году -   96,3%), в том числе:</w:t>
      </w:r>
    </w:p>
    <w:p w:rsidR="00372CCB" w:rsidRPr="00636B86" w:rsidRDefault="00372CCB" w:rsidP="005E4F2E">
      <w:pPr>
        <w:spacing w:after="0" w:line="240" w:lineRule="auto"/>
        <w:ind w:firstLine="709"/>
        <w:jc w:val="both"/>
        <w:rPr>
          <w:rFonts w:ascii="Times New Roman" w:hAnsi="Times New Roman"/>
          <w:sz w:val="28"/>
          <w:szCs w:val="28"/>
        </w:rPr>
      </w:pPr>
      <w:r w:rsidRPr="00636B86">
        <w:rPr>
          <w:rFonts w:ascii="Times New Roman" w:hAnsi="Times New Roman"/>
          <w:sz w:val="28"/>
          <w:szCs w:val="28"/>
        </w:rPr>
        <w:t>- в организациях высшего образования - 94,2%</w:t>
      </w:r>
      <w:r>
        <w:rPr>
          <w:rFonts w:ascii="Times New Roman" w:hAnsi="Times New Roman"/>
          <w:sz w:val="28"/>
          <w:szCs w:val="28"/>
        </w:rPr>
        <w:t xml:space="preserve"> (в 2015 году – 96,2%)</w:t>
      </w:r>
      <w:r w:rsidRPr="00636B86">
        <w:rPr>
          <w:rFonts w:ascii="Times New Roman" w:hAnsi="Times New Roman"/>
          <w:sz w:val="28"/>
          <w:szCs w:val="28"/>
        </w:rPr>
        <w:t>;</w:t>
      </w:r>
    </w:p>
    <w:p w:rsidR="00372CCB" w:rsidRPr="00636B86" w:rsidRDefault="00372CCB" w:rsidP="005E4F2E">
      <w:pPr>
        <w:spacing w:after="0" w:line="240" w:lineRule="auto"/>
        <w:ind w:firstLine="709"/>
        <w:jc w:val="both"/>
        <w:rPr>
          <w:rFonts w:ascii="Times New Roman" w:hAnsi="Times New Roman"/>
          <w:sz w:val="28"/>
          <w:szCs w:val="28"/>
        </w:rPr>
      </w:pPr>
      <w:r w:rsidRPr="00636B86">
        <w:rPr>
          <w:rFonts w:ascii="Times New Roman" w:hAnsi="Times New Roman"/>
          <w:sz w:val="28"/>
          <w:szCs w:val="28"/>
        </w:rPr>
        <w:t>- в профессиональных образовательных организациях – 93,7%</w:t>
      </w:r>
      <w:r>
        <w:rPr>
          <w:rFonts w:ascii="Times New Roman" w:hAnsi="Times New Roman"/>
          <w:sz w:val="28"/>
          <w:szCs w:val="28"/>
        </w:rPr>
        <w:t xml:space="preserve"> (в 2015 году – 92,2%)</w:t>
      </w:r>
      <w:r w:rsidRPr="00636B86">
        <w:rPr>
          <w:rFonts w:ascii="Times New Roman" w:hAnsi="Times New Roman"/>
          <w:sz w:val="28"/>
          <w:szCs w:val="28"/>
        </w:rPr>
        <w:t xml:space="preserve">; </w:t>
      </w:r>
    </w:p>
    <w:p w:rsidR="00372CCB" w:rsidRPr="00636B86" w:rsidRDefault="00372CCB" w:rsidP="005E4F2E">
      <w:pPr>
        <w:spacing w:after="0" w:line="240" w:lineRule="auto"/>
        <w:ind w:firstLine="709"/>
        <w:jc w:val="both"/>
        <w:rPr>
          <w:rFonts w:ascii="Times New Roman" w:hAnsi="Times New Roman"/>
          <w:sz w:val="28"/>
          <w:szCs w:val="28"/>
        </w:rPr>
      </w:pPr>
      <w:r w:rsidRPr="00636B86">
        <w:rPr>
          <w:rFonts w:ascii="Times New Roman" w:hAnsi="Times New Roman"/>
          <w:sz w:val="28"/>
          <w:szCs w:val="28"/>
        </w:rPr>
        <w:t>-  в организаци</w:t>
      </w:r>
      <w:r>
        <w:rPr>
          <w:rFonts w:ascii="Times New Roman" w:hAnsi="Times New Roman"/>
          <w:sz w:val="28"/>
          <w:szCs w:val="28"/>
        </w:rPr>
        <w:t>ях</w:t>
      </w:r>
      <w:r w:rsidRPr="00636B86">
        <w:rPr>
          <w:rFonts w:ascii="Times New Roman" w:hAnsi="Times New Roman"/>
          <w:sz w:val="28"/>
          <w:szCs w:val="28"/>
        </w:rPr>
        <w:t xml:space="preserve"> дополнительного профессионального образования – 97,4%</w:t>
      </w:r>
      <w:r>
        <w:rPr>
          <w:rFonts w:ascii="Times New Roman" w:hAnsi="Times New Roman"/>
          <w:sz w:val="28"/>
          <w:szCs w:val="28"/>
        </w:rPr>
        <w:t xml:space="preserve"> (в 2015 году – 91,0%)</w:t>
      </w:r>
      <w:r w:rsidRPr="00636B86">
        <w:rPr>
          <w:rFonts w:ascii="Times New Roman" w:hAnsi="Times New Roman"/>
          <w:sz w:val="28"/>
          <w:szCs w:val="28"/>
        </w:rPr>
        <w:t>;</w:t>
      </w:r>
    </w:p>
    <w:p w:rsidR="00372CCB" w:rsidRPr="00636B86" w:rsidRDefault="00372CCB" w:rsidP="005E4F2E">
      <w:pPr>
        <w:spacing w:after="0" w:line="240" w:lineRule="auto"/>
        <w:ind w:firstLine="709"/>
        <w:jc w:val="both"/>
        <w:rPr>
          <w:rFonts w:ascii="Times New Roman" w:hAnsi="Times New Roman"/>
          <w:sz w:val="28"/>
          <w:szCs w:val="28"/>
        </w:rPr>
      </w:pPr>
      <w:r w:rsidRPr="00636B86">
        <w:rPr>
          <w:rFonts w:ascii="Times New Roman" w:hAnsi="Times New Roman"/>
          <w:sz w:val="28"/>
          <w:szCs w:val="28"/>
        </w:rPr>
        <w:t>- в  научных организациях – 97,1%</w:t>
      </w:r>
      <w:r>
        <w:rPr>
          <w:rFonts w:ascii="Times New Roman" w:hAnsi="Times New Roman"/>
          <w:sz w:val="28"/>
          <w:szCs w:val="28"/>
        </w:rPr>
        <w:t xml:space="preserve"> (в 2015 году – 86,4%)</w:t>
      </w:r>
      <w:r w:rsidRPr="00636B86">
        <w:rPr>
          <w:rFonts w:ascii="Times New Roman" w:hAnsi="Times New Roman"/>
          <w:sz w:val="28"/>
          <w:szCs w:val="28"/>
        </w:rPr>
        <w:t>;</w:t>
      </w:r>
    </w:p>
    <w:p w:rsidR="00372CCB" w:rsidRPr="00636B86" w:rsidRDefault="00372CCB" w:rsidP="005E4F2E">
      <w:pPr>
        <w:spacing w:after="0" w:line="240" w:lineRule="auto"/>
        <w:ind w:firstLine="709"/>
        <w:jc w:val="both"/>
        <w:rPr>
          <w:rFonts w:ascii="Times New Roman" w:hAnsi="Times New Roman"/>
          <w:sz w:val="28"/>
          <w:szCs w:val="28"/>
        </w:rPr>
      </w:pPr>
      <w:r w:rsidRPr="00636B86">
        <w:rPr>
          <w:rFonts w:ascii="Times New Roman" w:hAnsi="Times New Roman"/>
          <w:sz w:val="28"/>
          <w:szCs w:val="28"/>
        </w:rPr>
        <w:t>- в общеобразовательных организациях - 97,3%</w:t>
      </w:r>
      <w:r>
        <w:rPr>
          <w:rFonts w:ascii="Times New Roman" w:hAnsi="Times New Roman"/>
          <w:sz w:val="28"/>
          <w:szCs w:val="28"/>
        </w:rPr>
        <w:t xml:space="preserve"> (в 2015 году – 97,2%)</w:t>
      </w:r>
      <w:r w:rsidRPr="00636B86">
        <w:rPr>
          <w:rFonts w:ascii="Times New Roman" w:hAnsi="Times New Roman"/>
          <w:sz w:val="28"/>
          <w:szCs w:val="28"/>
        </w:rPr>
        <w:t>;</w:t>
      </w:r>
    </w:p>
    <w:p w:rsidR="00372CCB" w:rsidRPr="00636B86" w:rsidRDefault="00372CCB" w:rsidP="005E4F2E">
      <w:pPr>
        <w:spacing w:after="0" w:line="240" w:lineRule="auto"/>
        <w:ind w:firstLine="709"/>
        <w:jc w:val="both"/>
        <w:rPr>
          <w:rFonts w:ascii="Times New Roman" w:hAnsi="Times New Roman"/>
          <w:sz w:val="28"/>
          <w:szCs w:val="28"/>
        </w:rPr>
      </w:pPr>
      <w:r w:rsidRPr="00636B86">
        <w:rPr>
          <w:rFonts w:ascii="Times New Roman" w:hAnsi="Times New Roman"/>
          <w:sz w:val="28"/>
          <w:szCs w:val="28"/>
        </w:rPr>
        <w:t>- в организациях дошкольного образования – 97,3%</w:t>
      </w:r>
      <w:r>
        <w:rPr>
          <w:rFonts w:ascii="Times New Roman" w:hAnsi="Times New Roman"/>
          <w:sz w:val="28"/>
          <w:szCs w:val="28"/>
        </w:rPr>
        <w:t xml:space="preserve"> (в 2015 году – 96,6%)</w:t>
      </w:r>
      <w:r w:rsidRPr="00636B86">
        <w:rPr>
          <w:rFonts w:ascii="Times New Roman" w:hAnsi="Times New Roman"/>
          <w:sz w:val="28"/>
          <w:szCs w:val="28"/>
        </w:rPr>
        <w:t>;</w:t>
      </w:r>
    </w:p>
    <w:p w:rsidR="00372CCB" w:rsidRPr="00636B86" w:rsidRDefault="00372CCB" w:rsidP="005E4F2E">
      <w:pPr>
        <w:spacing w:after="0" w:line="240" w:lineRule="auto"/>
        <w:ind w:firstLine="709"/>
        <w:jc w:val="both"/>
        <w:rPr>
          <w:rFonts w:ascii="Times New Roman" w:hAnsi="Times New Roman"/>
          <w:sz w:val="28"/>
          <w:szCs w:val="28"/>
        </w:rPr>
      </w:pPr>
      <w:r w:rsidRPr="00636B86">
        <w:rPr>
          <w:rFonts w:ascii="Times New Roman" w:hAnsi="Times New Roman"/>
          <w:sz w:val="28"/>
          <w:szCs w:val="28"/>
        </w:rPr>
        <w:t>- в организациях дополнительного образования детей – 95,7%</w:t>
      </w:r>
      <w:r>
        <w:rPr>
          <w:rFonts w:ascii="Times New Roman" w:hAnsi="Times New Roman"/>
          <w:sz w:val="28"/>
          <w:szCs w:val="28"/>
        </w:rPr>
        <w:t xml:space="preserve"> (в 2015 году – 94,3%)</w:t>
      </w:r>
      <w:r w:rsidRPr="00636B86">
        <w:rPr>
          <w:rFonts w:ascii="Times New Roman" w:hAnsi="Times New Roman"/>
          <w:sz w:val="28"/>
          <w:szCs w:val="28"/>
        </w:rPr>
        <w:t>;</w:t>
      </w:r>
    </w:p>
    <w:p w:rsidR="00372CCB" w:rsidRPr="00636B86" w:rsidRDefault="00372CCB" w:rsidP="005E4F2E">
      <w:pPr>
        <w:spacing w:after="0" w:line="240" w:lineRule="auto"/>
        <w:ind w:firstLine="709"/>
        <w:jc w:val="both"/>
        <w:rPr>
          <w:rFonts w:ascii="Times New Roman" w:hAnsi="Times New Roman"/>
          <w:sz w:val="28"/>
          <w:szCs w:val="28"/>
        </w:rPr>
      </w:pPr>
      <w:r w:rsidRPr="00636B86">
        <w:rPr>
          <w:rFonts w:ascii="Times New Roman" w:hAnsi="Times New Roman"/>
          <w:sz w:val="28"/>
          <w:szCs w:val="28"/>
        </w:rPr>
        <w:t>- в организациях категории «другие» (органы управления образованием, методические кабинеты и т.п.), в которых имеются члены Профсоюза образования – 88,5%</w:t>
      </w:r>
      <w:r>
        <w:rPr>
          <w:rFonts w:ascii="Times New Roman" w:hAnsi="Times New Roman"/>
          <w:sz w:val="28"/>
          <w:szCs w:val="28"/>
        </w:rPr>
        <w:t xml:space="preserve"> (в 2015 году – 87,7%).</w:t>
      </w:r>
    </w:p>
    <w:p w:rsidR="00372CCB" w:rsidRPr="00636B86" w:rsidRDefault="00372CCB" w:rsidP="005E4F2E">
      <w:pPr>
        <w:spacing w:after="0" w:line="240" w:lineRule="auto"/>
        <w:ind w:firstLine="709"/>
        <w:jc w:val="both"/>
        <w:rPr>
          <w:rFonts w:ascii="Times New Roman" w:hAnsi="Times New Roman"/>
          <w:sz w:val="28"/>
          <w:szCs w:val="28"/>
        </w:rPr>
      </w:pPr>
      <w:r w:rsidRPr="00636B86">
        <w:rPr>
          <w:rFonts w:ascii="Times New Roman" w:hAnsi="Times New Roman"/>
          <w:sz w:val="28"/>
          <w:szCs w:val="28"/>
        </w:rPr>
        <w:t>3,2% образовательных и научных организаций, имеющих первичные профсоюзные организации работников, не имели по состоянию на 31 декабря  2016 года заключенных коллективных договоров. Кроме того</w:t>
      </w:r>
      <w:r>
        <w:rPr>
          <w:rFonts w:ascii="Times New Roman" w:hAnsi="Times New Roman"/>
          <w:sz w:val="28"/>
          <w:szCs w:val="28"/>
        </w:rPr>
        <w:t>,</w:t>
      </w:r>
      <w:r w:rsidRPr="00636B86">
        <w:rPr>
          <w:rFonts w:ascii="Times New Roman" w:hAnsi="Times New Roman"/>
          <w:sz w:val="28"/>
          <w:szCs w:val="28"/>
        </w:rPr>
        <w:t xml:space="preserve"> 13,5% </w:t>
      </w:r>
      <w:r w:rsidRPr="00636B86">
        <w:rPr>
          <w:rFonts w:ascii="Times New Roman" w:hAnsi="Times New Roman"/>
          <w:sz w:val="28"/>
          <w:szCs w:val="28"/>
        </w:rPr>
        <w:lastRenderedPageBreak/>
        <w:t xml:space="preserve">образовательных и научных организаций от общего количества не имели первичных профсоюзных организаций работников и соответственно также не были охвачены коллективно-договорным регулированием. </w:t>
      </w:r>
    </w:p>
    <w:p w:rsidR="00372CCB" w:rsidRPr="00636B86" w:rsidRDefault="00372CCB" w:rsidP="005E4F2E">
      <w:pPr>
        <w:spacing w:after="0" w:line="240" w:lineRule="auto"/>
        <w:ind w:firstLine="709"/>
        <w:jc w:val="both"/>
        <w:rPr>
          <w:rFonts w:ascii="Times New Roman" w:hAnsi="Times New Roman"/>
          <w:sz w:val="28"/>
          <w:szCs w:val="28"/>
        </w:rPr>
      </w:pPr>
      <w:r w:rsidRPr="00636B86">
        <w:rPr>
          <w:rFonts w:ascii="Times New Roman" w:hAnsi="Times New Roman"/>
          <w:sz w:val="28"/>
          <w:szCs w:val="28"/>
        </w:rPr>
        <w:t>Действие коллективных договоров распространялось на 96,5% работников образовательных и научных организаций, в которых созданы первичные профсоюзные организации, и на 98,1% членов Профсоюза (2015 год – 97,5%).</w:t>
      </w:r>
    </w:p>
    <w:p w:rsidR="00372CCB" w:rsidRPr="00636B86" w:rsidRDefault="00372CCB" w:rsidP="005E4F2E">
      <w:pPr>
        <w:spacing w:after="0" w:line="240" w:lineRule="auto"/>
        <w:ind w:firstLine="709"/>
        <w:jc w:val="both"/>
        <w:rPr>
          <w:rFonts w:ascii="Times New Roman" w:hAnsi="Times New Roman"/>
          <w:sz w:val="28"/>
          <w:szCs w:val="28"/>
        </w:rPr>
      </w:pPr>
      <w:r w:rsidRPr="00636B86">
        <w:rPr>
          <w:rFonts w:ascii="Times New Roman" w:hAnsi="Times New Roman"/>
          <w:sz w:val="28"/>
          <w:szCs w:val="28"/>
        </w:rPr>
        <w:t xml:space="preserve">Из 80 региональных (межрегиональных) организаций Профсоюза в 24 </w:t>
      </w:r>
      <w:r>
        <w:rPr>
          <w:rFonts w:ascii="Times New Roman" w:hAnsi="Times New Roman"/>
          <w:sz w:val="28"/>
          <w:szCs w:val="28"/>
        </w:rPr>
        <w:t>отмечена</w:t>
      </w:r>
      <w:r w:rsidRPr="00636B86">
        <w:rPr>
          <w:rFonts w:ascii="Times New Roman" w:hAnsi="Times New Roman"/>
          <w:sz w:val="28"/>
          <w:szCs w:val="28"/>
        </w:rPr>
        <w:t xml:space="preserve"> положительная </w:t>
      </w:r>
      <w:r>
        <w:rPr>
          <w:rFonts w:ascii="Times New Roman" w:hAnsi="Times New Roman"/>
          <w:sz w:val="28"/>
          <w:szCs w:val="28"/>
        </w:rPr>
        <w:t>динамика</w:t>
      </w:r>
      <w:r w:rsidRPr="00636B86">
        <w:rPr>
          <w:rFonts w:ascii="Times New Roman" w:hAnsi="Times New Roman"/>
          <w:sz w:val="28"/>
          <w:szCs w:val="28"/>
        </w:rPr>
        <w:t xml:space="preserve"> охвата образовательных организаций, имеющих первичные профсоюзные организации, коллективными договорами (прирост более 0,5%), в 11 - произошло снижение охвата</w:t>
      </w:r>
      <w:r w:rsidRPr="00636B86">
        <w:rPr>
          <w:rFonts w:ascii="Times New Roman" w:hAnsi="Times New Roman"/>
          <w:i/>
          <w:sz w:val="28"/>
          <w:szCs w:val="28"/>
        </w:rPr>
        <w:t xml:space="preserve"> </w:t>
      </w:r>
      <w:r w:rsidRPr="00636B86">
        <w:rPr>
          <w:rFonts w:ascii="Times New Roman" w:hAnsi="Times New Roman"/>
          <w:sz w:val="28"/>
          <w:szCs w:val="28"/>
        </w:rPr>
        <w:t>образовательных организаций, имеющих первичные профсоюзные организации, коллективными договорами (сокращение более 0,5%) и в 45 региональных (межрегиональных) организациях Профсоюза  охват образовательных организаций коллективными договорами сохранился на уровне показателей за 2015 год (колебания в пределах 0,5%).</w:t>
      </w:r>
    </w:p>
    <w:p w:rsidR="00372CCB" w:rsidRPr="00636B86" w:rsidRDefault="00372CCB" w:rsidP="005E4F2E">
      <w:pPr>
        <w:spacing w:after="0" w:line="240" w:lineRule="auto"/>
        <w:ind w:firstLine="709"/>
        <w:jc w:val="both"/>
        <w:rPr>
          <w:rFonts w:ascii="Times New Roman" w:hAnsi="Times New Roman"/>
          <w:sz w:val="28"/>
          <w:szCs w:val="28"/>
        </w:rPr>
      </w:pPr>
      <w:r w:rsidRPr="00636B86">
        <w:rPr>
          <w:rFonts w:ascii="Times New Roman" w:hAnsi="Times New Roman"/>
          <w:sz w:val="28"/>
          <w:szCs w:val="28"/>
        </w:rPr>
        <w:t xml:space="preserve">Выше среднего показателя по Российской Федерации (96,8%) охват коллективными договорами образовательных организаций, имеющих первичные профсоюзные организации, отмечен в Северо-Кавказском (99,6%), Южном (99,5%), Уральском (99,0%), Приволжском (98,3%) федеральных округах и соответственно ниже – в Сибирском (96,4%), Центральном (96,2%), Дальневосточном (92,0 %) и Северо-Западном (88,1%) федеральных округах. </w:t>
      </w:r>
    </w:p>
    <w:p w:rsidR="00372CCB" w:rsidRPr="00636B86" w:rsidRDefault="00372CCB" w:rsidP="005E4F2E">
      <w:pPr>
        <w:spacing w:after="0" w:line="240" w:lineRule="auto"/>
        <w:ind w:firstLine="709"/>
        <w:jc w:val="both"/>
        <w:rPr>
          <w:rFonts w:ascii="Times New Roman" w:hAnsi="Times New Roman"/>
          <w:sz w:val="28"/>
          <w:szCs w:val="28"/>
        </w:rPr>
      </w:pPr>
      <w:r w:rsidRPr="00636B86">
        <w:rPr>
          <w:rFonts w:ascii="Times New Roman" w:hAnsi="Times New Roman"/>
          <w:sz w:val="28"/>
          <w:szCs w:val="28"/>
        </w:rPr>
        <w:t>Практически полного охвата (показатель выше 99,0%) образовательных организаций, имеющих первичные профсоюзные организации работников, заключенными коллективными договорами удалось добиться в 39 субъектах РФ (по итогам коллективно-договорной кампании за 2015 год - 38 субъектов РФ): в республиках Алта</w:t>
      </w:r>
      <w:r>
        <w:rPr>
          <w:rFonts w:ascii="Times New Roman" w:hAnsi="Times New Roman"/>
          <w:sz w:val="28"/>
          <w:szCs w:val="28"/>
        </w:rPr>
        <w:t>е</w:t>
      </w:r>
      <w:r w:rsidRPr="00636B86">
        <w:rPr>
          <w:rFonts w:ascii="Times New Roman" w:hAnsi="Times New Roman"/>
          <w:sz w:val="28"/>
          <w:szCs w:val="28"/>
        </w:rPr>
        <w:t>, Башкортостан</w:t>
      </w:r>
      <w:r>
        <w:rPr>
          <w:rFonts w:ascii="Times New Roman" w:hAnsi="Times New Roman"/>
          <w:sz w:val="28"/>
          <w:szCs w:val="28"/>
        </w:rPr>
        <w:t>е</w:t>
      </w:r>
      <w:r w:rsidRPr="00636B86">
        <w:rPr>
          <w:rFonts w:ascii="Times New Roman" w:hAnsi="Times New Roman"/>
          <w:sz w:val="28"/>
          <w:szCs w:val="28"/>
        </w:rPr>
        <w:t>, Дагестан</w:t>
      </w:r>
      <w:r>
        <w:rPr>
          <w:rFonts w:ascii="Times New Roman" w:hAnsi="Times New Roman"/>
          <w:sz w:val="28"/>
          <w:szCs w:val="28"/>
        </w:rPr>
        <w:t>е</w:t>
      </w:r>
      <w:r w:rsidRPr="00636B86">
        <w:rPr>
          <w:rFonts w:ascii="Times New Roman" w:hAnsi="Times New Roman"/>
          <w:sz w:val="28"/>
          <w:szCs w:val="28"/>
        </w:rPr>
        <w:t>, Ингушети</w:t>
      </w:r>
      <w:r>
        <w:rPr>
          <w:rFonts w:ascii="Times New Roman" w:hAnsi="Times New Roman"/>
          <w:sz w:val="28"/>
          <w:szCs w:val="28"/>
        </w:rPr>
        <w:t>и</w:t>
      </w:r>
      <w:r w:rsidRPr="00636B86">
        <w:rPr>
          <w:rFonts w:ascii="Times New Roman" w:hAnsi="Times New Roman"/>
          <w:sz w:val="28"/>
          <w:szCs w:val="28"/>
        </w:rPr>
        <w:t>, Карели</w:t>
      </w:r>
      <w:r>
        <w:rPr>
          <w:rFonts w:ascii="Times New Roman" w:hAnsi="Times New Roman"/>
          <w:sz w:val="28"/>
          <w:szCs w:val="28"/>
        </w:rPr>
        <w:t>и</w:t>
      </w:r>
      <w:r w:rsidRPr="00636B86">
        <w:rPr>
          <w:rFonts w:ascii="Times New Roman" w:hAnsi="Times New Roman"/>
          <w:sz w:val="28"/>
          <w:szCs w:val="28"/>
        </w:rPr>
        <w:t>, Кабардино-Балкарск</w:t>
      </w:r>
      <w:r>
        <w:rPr>
          <w:rFonts w:ascii="Times New Roman" w:hAnsi="Times New Roman"/>
          <w:sz w:val="28"/>
          <w:szCs w:val="28"/>
        </w:rPr>
        <w:t>ой</w:t>
      </w:r>
      <w:r w:rsidRPr="00636B86">
        <w:rPr>
          <w:rFonts w:ascii="Times New Roman" w:hAnsi="Times New Roman"/>
          <w:sz w:val="28"/>
          <w:szCs w:val="28"/>
        </w:rPr>
        <w:t>, Карачаево-Черкесск</w:t>
      </w:r>
      <w:r>
        <w:rPr>
          <w:rFonts w:ascii="Times New Roman" w:hAnsi="Times New Roman"/>
          <w:sz w:val="28"/>
          <w:szCs w:val="28"/>
        </w:rPr>
        <w:t>ой</w:t>
      </w:r>
      <w:r w:rsidRPr="00636B86">
        <w:rPr>
          <w:rFonts w:ascii="Times New Roman" w:hAnsi="Times New Roman"/>
          <w:sz w:val="28"/>
          <w:szCs w:val="28"/>
        </w:rPr>
        <w:t>, Крым</w:t>
      </w:r>
      <w:r>
        <w:rPr>
          <w:rFonts w:ascii="Times New Roman" w:hAnsi="Times New Roman"/>
          <w:sz w:val="28"/>
          <w:szCs w:val="28"/>
        </w:rPr>
        <w:t>у</w:t>
      </w:r>
      <w:r w:rsidRPr="00636B86">
        <w:rPr>
          <w:rFonts w:ascii="Times New Roman" w:hAnsi="Times New Roman"/>
          <w:sz w:val="28"/>
          <w:szCs w:val="28"/>
        </w:rPr>
        <w:t>, Марий Эл, Мордови</w:t>
      </w:r>
      <w:r>
        <w:rPr>
          <w:rFonts w:ascii="Times New Roman" w:hAnsi="Times New Roman"/>
          <w:sz w:val="28"/>
          <w:szCs w:val="28"/>
        </w:rPr>
        <w:t>и</w:t>
      </w:r>
      <w:r w:rsidRPr="00636B86">
        <w:rPr>
          <w:rFonts w:ascii="Times New Roman" w:hAnsi="Times New Roman"/>
          <w:sz w:val="28"/>
          <w:szCs w:val="28"/>
        </w:rPr>
        <w:t>, Сах</w:t>
      </w:r>
      <w:r>
        <w:rPr>
          <w:rFonts w:ascii="Times New Roman" w:hAnsi="Times New Roman"/>
          <w:sz w:val="28"/>
          <w:szCs w:val="28"/>
        </w:rPr>
        <w:t>е</w:t>
      </w:r>
      <w:r w:rsidRPr="00636B86">
        <w:rPr>
          <w:rFonts w:ascii="Times New Roman" w:hAnsi="Times New Roman"/>
          <w:sz w:val="28"/>
          <w:szCs w:val="28"/>
        </w:rPr>
        <w:t xml:space="preserve"> (Якути</w:t>
      </w:r>
      <w:r>
        <w:rPr>
          <w:rFonts w:ascii="Times New Roman" w:hAnsi="Times New Roman"/>
          <w:sz w:val="28"/>
          <w:szCs w:val="28"/>
        </w:rPr>
        <w:t>и</w:t>
      </w:r>
      <w:r w:rsidRPr="00636B86">
        <w:rPr>
          <w:rFonts w:ascii="Times New Roman" w:hAnsi="Times New Roman"/>
          <w:sz w:val="28"/>
          <w:szCs w:val="28"/>
        </w:rPr>
        <w:t>), Татарстан</w:t>
      </w:r>
      <w:r>
        <w:rPr>
          <w:rFonts w:ascii="Times New Roman" w:hAnsi="Times New Roman"/>
          <w:sz w:val="28"/>
          <w:szCs w:val="28"/>
        </w:rPr>
        <w:t>е</w:t>
      </w:r>
      <w:r w:rsidRPr="00636B86">
        <w:rPr>
          <w:rFonts w:ascii="Times New Roman" w:hAnsi="Times New Roman"/>
          <w:sz w:val="28"/>
          <w:szCs w:val="28"/>
        </w:rPr>
        <w:t>, Тыв</w:t>
      </w:r>
      <w:r>
        <w:rPr>
          <w:rFonts w:ascii="Times New Roman" w:hAnsi="Times New Roman"/>
          <w:sz w:val="28"/>
          <w:szCs w:val="28"/>
        </w:rPr>
        <w:t>е</w:t>
      </w:r>
      <w:r w:rsidRPr="00636B86">
        <w:rPr>
          <w:rFonts w:ascii="Times New Roman" w:hAnsi="Times New Roman"/>
          <w:sz w:val="28"/>
          <w:szCs w:val="28"/>
        </w:rPr>
        <w:t>, Хакаси</w:t>
      </w:r>
      <w:r>
        <w:rPr>
          <w:rFonts w:ascii="Times New Roman" w:hAnsi="Times New Roman"/>
          <w:sz w:val="28"/>
          <w:szCs w:val="28"/>
        </w:rPr>
        <w:t>и</w:t>
      </w:r>
      <w:r w:rsidRPr="00636B86">
        <w:rPr>
          <w:rFonts w:ascii="Times New Roman" w:hAnsi="Times New Roman"/>
          <w:sz w:val="28"/>
          <w:szCs w:val="28"/>
        </w:rPr>
        <w:t>, Чеченск</w:t>
      </w:r>
      <w:r>
        <w:rPr>
          <w:rFonts w:ascii="Times New Roman" w:hAnsi="Times New Roman"/>
          <w:sz w:val="28"/>
          <w:szCs w:val="28"/>
        </w:rPr>
        <w:t>ой</w:t>
      </w:r>
      <w:r w:rsidRPr="00636B86">
        <w:rPr>
          <w:rFonts w:ascii="Times New Roman" w:hAnsi="Times New Roman"/>
          <w:sz w:val="28"/>
          <w:szCs w:val="28"/>
        </w:rPr>
        <w:t>; Краснодарском и Ставропольском краях;  Белгородской, Брянской, Воронежской, Волгоградской, Ивановской, Калужской, Калининградской, Курганской, Курской, Новгородской, Новосибирской, Омской, Оренбургской, Орловской,</w:t>
      </w:r>
      <w:r>
        <w:rPr>
          <w:rFonts w:ascii="Times New Roman" w:hAnsi="Times New Roman"/>
          <w:sz w:val="28"/>
          <w:szCs w:val="28"/>
        </w:rPr>
        <w:t xml:space="preserve"> </w:t>
      </w:r>
      <w:r w:rsidRPr="00636B86">
        <w:rPr>
          <w:rFonts w:ascii="Times New Roman" w:hAnsi="Times New Roman"/>
          <w:sz w:val="28"/>
          <w:szCs w:val="28"/>
        </w:rPr>
        <w:t>Пензенской, Ростовской, Самарской, Саратовской, Свердловской, Тульской,  Челябинской  областях;  г. Севастополе.</w:t>
      </w:r>
    </w:p>
    <w:p w:rsidR="00372CCB" w:rsidRPr="00636B86" w:rsidRDefault="00372CCB" w:rsidP="005E4F2E">
      <w:pPr>
        <w:spacing w:after="0" w:line="240" w:lineRule="auto"/>
        <w:ind w:firstLine="709"/>
        <w:jc w:val="both"/>
        <w:rPr>
          <w:rFonts w:ascii="Times New Roman" w:hAnsi="Times New Roman"/>
          <w:sz w:val="28"/>
          <w:szCs w:val="28"/>
        </w:rPr>
      </w:pPr>
      <w:r w:rsidRPr="00636B86">
        <w:rPr>
          <w:rFonts w:ascii="Times New Roman" w:hAnsi="Times New Roman"/>
          <w:sz w:val="28"/>
          <w:szCs w:val="28"/>
        </w:rPr>
        <w:t>На низком уровне (ниже 70%) зафиксирован охват коллективными договорами образовательных организаций, имеющих первичные профсоюзные организации работников, в 3 субъектах РФ (Республике Коми – 60,6%,  Магаданской – 32,1% и Сахалинской – 58,7% областях).</w:t>
      </w:r>
    </w:p>
    <w:p w:rsidR="00372CCB" w:rsidRPr="00636B86" w:rsidRDefault="00372CCB" w:rsidP="005E4F2E">
      <w:pPr>
        <w:spacing w:after="0" w:line="240" w:lineRule="auto"/>
        <w:ind w:firstLine="709"/>
        <w:jc w:val="both"/>
        <w:rPr>
          <w:rFonts w:ascii="Times New Roman" w:hAnsi="Times New Roman"/>
          <w:sz w:val="28"/>
          <w:szCs w:val="28"/>
        </w:rPr>
      </w:pPr>
      <w:r w:rsidRPr="00636B86">
        <w:rPr>
          <w:rFonts w:ascii="Times New Roman" w:hAnsi="Times New Roman"/>
          <w:sz w:val="28"/>
          <w:szCs w:val="28"/>
        </w:rPr>
        <w:t xml:space="preserve">Основными причинами отсутствия в образовательных организациях, имеющих первичные профсоюзные организации, заключенных коллективных договоров традиционно называются такие как:  продолжающаяся реорганизация и оптимизация сети образовательных организаций; разработка коллективных договоров в новых, созданных в отчетном периоде первичных профсоюзных организациях; малочисленность профсоюзных организаций, </w:t>
      </w:r>
      <w:r w:rsidRPr="00636B86">
        <w:rPr>
          <w:rFonts w:ascii="Times New Roman" w:hAnsi="Times New Roman"/>
          <w:sz w:val="28"/>
          <w:szCs w:val="28"/>
        </w:rPr>
        <w:lastRenderedPageBreak/>
        <w:t>объединяющих менее 50% работающих; социальная пассивность работников, отсутствие стремления к объединению и коллективной защите своих интересов; недооценка сторонами роли коллективного договора, обеспечивающего правовую и социальную защиту работников; препятствие со стороны социальных партнеров к проведению коллективных переговоров и заключению коллективного договора; затягивание переговорного процесса и нарушение социальными партнерами сроков проведения коллективно-договорной кампании и др.</w:t>
      </w:r>
    </w:p>
    <w:p w:rsidR="00372CCB" w:rsidRPr="00636B86" w:rsidRDefault="00372CCB" w:rsidP="005E4F2E">
      <w:pPr>
        <w:spacing w:after="0" w:line="240" w:lineRule="auto"/>
        <w:ind w:firstLine="709"/>
        <w:jc w:val="both"/>
        <w:rPr>
          <w:rFonts w:ascii="Times New Roman" w:hAnsi="Times New Roman"/>
          <w:sz w:val="28"/>
          <w:szCs w:val="28"/>
        </w:rPr>
      </w:pPr>
      <w:r>
        <w:rPr>
          <w:rFonts w:ascii="Times New Roman" w:hAnsi="Times New Roman"/>
          <w:sz w:val="28"/>
          <w:szCs w:val="28"/>
        </w:rPr>
        <w:t>В</w:t>
      </w:r>
      <w:r w:rsidRPr="00636B86">
        <w:rPr>
          <w:rFonts w:ascii="Times New Roman" w:hAnsi="Times New Roman"/>
          <w:sz w:val="28"/>
          <w:szCs w:val="28"/>
        </w:rPr>
        <w:t xml:space="preserve"> </w:t>
      </w:r>
      <w:r>
        <w:rPr>
          <w:rFonts w:ascii="Times New Roman" w:hAnsi="Times New Roman"/>
          <w:sz w:val="28"/>
          <w:szCs w:val="28"/>
        </w:rPr>
        <w:t>отчетный период</w:t>
      </w:r>
      <w:r w:rsidRPr="00636B86">
        <w:rPr>
          <w:rFonts w:ascii="Times New Roman" w:hAnsi="Times New Roman"/>
          <w:sz w:val="28"/>
          <w:szCs w:val="28"/>
        </w:rPr>
        <w:t xml:space="preserve"> не уда</w:t>
      </w:r>
      <w:r>
        <w:rPr>
          <w:rFonts w:ascii="Times New Roman" w:hAnsi="Times New Roman"/>
          <w:sz w:val="28"/>
          <w:szCs w:val="28"/>
        </w:rPr>
        <w:t>лось</w:t>
      </w:r>
      <w:r w:rsidRPr="00636B86">
        <w:rPr>
          <w:rFonts w:ascii="Times New Roman" w:hAnsi="Times New Roman"/>
          <w:sz w:val="28"/>
          <w:szCs w:val="28"/>
        </w:rPr>
        <w:t xml:space="preserve"> в полной мере решить </w:t>
      </w:r>
      <w:r>
        <w:rPr>
          <w:rFonts w:ascii="Times New Roman" w:hAnsi="Times New Roman"/>
          <w:sz w:val="28"/>
          <w:szCs w:val="28"/>
        </w:rPr>
        <w:t xml:space="preserve">существующие на протяжении ряда лет такие </w:t>
      </w:r>
      <w:r w:rsidRPr="00636B86">
        <w:rPr>
          <w:rFonts w:ascii="Times New Roman" w:hAnsi="Times New Roman"/>
          <w:sz w:val="28"/>
          <w:szCs w:val="28"/>
        </w:rPr>
        <w:t>проблемы коллективно-договорного регулирования социально-трудовых отношений</w:t>
      </w:r>
      <w:r>
        <w:rPr>
          <w:rFonts w:ascii="Times New Roman" w:hAnsi="Times New Roman"/>
          <w:sz w:val="28"/>
          <w:szCs w:val="28"/>
        </w:rPr>
        <w:t>,</w:t>
      </w:r>
      <w:r w:rsidRPr="00636B86">
        <w:rPr>
          <w:rFonts w:ascii="Times New Roman" w:hAnsi="Times New Roman"/>
          <w:sz w:val="28"/>
          <w:szCs w:val="28"/>
        </w:rPr>
        <w:t xml:space="preserve"> как:</w:t>
      </w:r>
    </w:p>
    <w:p w:rsidR="00372CCB" w:rsidRPr="00636B86" w:rsidRDefault="00372CCB" w:rsidP="005E4F2E">
      <w:pPr>
        <w:numPr>
          <w:ilvl w:val="0"/>
          <w:numId w:val="1"/>
        </w:numPr>
        <w:suppressAutoHyphens/>
        <w:spacing w:after="0" w:line="240" w:lineRule="auto"/>
        <w:ind w:left="0" w:firstLine="709"/>
        <w:jc w:val="both"/>
        <w:rPr>
          <w:rFonts w:ascii="Times New Roman" w:hAnsi="Times New Roman"/>
          <w:sz w:val="28"/>
          <w:szCs w:val="28"/>
        </w:rPr>
      </w:pPr>
      <w:r>
        <w:rPr>
          <w:rFonts w:ascii="Times New Roman" w:hAnsi="Times New Roman"/>
          <w:sz w:val="28"/>
          <w:szCs w:val="28"/>
        </w:rPr>
        <w:t>н</w:t>
      </w:r>
      <w:r w:rsidRPr="00636B86">
        <w:rPr>
          <w:rFonts w:ascii="Times New Roman" w:hAnsi="Times New Roman"/>
          <w:sz w:val="28"/>
          <w:szCs w:val="28"/>
        </w:rPr>
        <w:t>изкий уровень ответственности Сторон за невыполнение взятых на себя обязательств, несоблюдение отдельных положений отраслевых сог</w:t>
      </w:r>
      <w:r>
        <w:rPr>
          <w:rFonts w:ascii="Times New Roman" w:hAnsi="Times New Roman"/>
          <w:sz w:val="28"/>
          <w:szCs w:val="28"/>
        </w:rPr>
        <w:t>лашений, коллективных договоров;</w:t>
      </w:r>
    </w:p>
    <w:p w:rsidR="00372CCB" w:rsidRPr="00636B86" w:rsidRDefault="00372CCB" w:rsidP="005E4F2E">
      <w:pPr>
        <w:numPr>
          <w:ilvl w:val="0"/>
          <w:numId w:val="1"/>
        </w:numPr>
        <w:suppressAutoHyphens/>
        <w:spacing w:after="0" w:line="240" w:lineRule="auto"/>
        <w:ind w:left="0" w:firstLine="709"/>
        <w:jc w:val="both"/>
        <w:rPr>
          <w:rFonts w:ascii="Times New Roman" w:hAnsi="Times New Roman"/>
          <w:sz w:val="28"/>
          <w:szCs w:val="28"/>
        </w:rPr>
      </w:pPr>
      <w:r>
        <w:rPr>
          <w:rFonts w:ascii="Times New Roman" w:hAnsi="Times New Roman"/>
          <w:sz w:val="28"/>
          <w:szCs w:val="28"/>
        </w:rPr>
        <w:t>н</w:t>
      </w:r>
      <w:r w:rsidRPr="00636B86">
        <w:rPr>
          <w:rFonts w:ascii="Times New Roman" w:hAnsi="Times New Roman"/>
          <w:sz w:val="28"/>
          <w:szCs w:val="28"/>
        </w:rPr>
        <w:t xml:space="preserve">есовершенство механизмов текущего и итогового контроля за ходом выполнения отраслевых соглашений, коллективных договоров, сроками </w:t>
      </w:r>
      <w:r>
        <w:rPr>
          <w:rFonts w:ascii="Times New Roman" w:hAnsi="Times New Roman"/>
          <w:sz w:val="28"/>
          <w:szCs w:val="28"/>
        </w:rPr>
        <w:t>коллективно-договорной кампании;</w:t>
      </w:r>
    </w:p>
    <w:p w:rsidR="00372CCB" w:rsidRPr="00636B86" w:rsidRDefault="00372CCB" w:rsidP="005E4F2E">
      <w:pPr>
        <w:numPr>
          <w:ilvl w:val="0"/>
          <w:numId w:val="1"/>
        </w:numPr>
        <w:suppressAutoHyphens/>
        <w:spacing w:after="0" w:line="240" w:lineRule="auto"/>
        <w:ind w:left="0" w:firstLine="709"/>
        <w:jc w:val="both"/>
        <w:rPr>
          <w:rFonts w:ascii="Times New Roman" w:hAnsi="Times New Roman"/>
          <w:sz w:val="28"/>
          <w:szCs w:val="28"/>
        </w:rPr>
      </w:pPr>
      <w:r>
        <w:rPr>
          <w:rFonts w:ascii="Times New Roman" w:hAnsi="Times New Roman"/>
          <w:sz w:val="28"/>
          <w:szCs w:val="28"/>
        </w:rPr>
        <w:t>н</w:t>
      </w:r>
      <w:r w:rsidRPr="00636B86">
        <w:rPr>
          <w:rFonts w:ascii="Times New Roman" w:hAnsi="Times New Roman"/>
          <w:sz w:val="28"/>
          <w:szCs w:val="28"/>
        </w:rPr>
        <w:t>еэффективная деятельность отраслевых комиссий по регулирован</w:t>
      </w:r>
      <w:r>
        <w:rPr>
          <w:rFonts w:ascii="Times New Roman" w:hAnsi="Times New Roman"/>
          <w:sz w:val="28"/>
          <w:szCs w:val="28"/>
        </w:rPr>
        <w:t>ию социально-трудовых отношений;</w:t>
      </w:r>
    </w:p>
    <w:p w:rsidR="00372CCB" w:rsidRPr="00636B86" w:rsidRDefault="00372CCB" w:rsidP="005E4F2E">
      <w:pPr>
        <w:numPr>
          <w:ilvl w:val="0"/>
          <w:numId w:val="1"/>
        </w:numPr>
        <w:suppressAutoHyphens/>
        <w:spacing w:after="0" w:line="240" w:lineRule="auto"/>
        <w:ind w:left="0" w:firstLine="709"/>
        <w:jc w:val="both"/>
        <w:rPr>
          <w:rFonts w:ascii="Times New Roman" w:hAnsi="Times New Roman"/>
          <w:sz w:val="28"/>
          <w:szCs w:val="28"/>
        </w:rPr>
      </w:pPr>
      <w:r>
        <w:rPr>
          <w:rFonts w:ascii="Times New Roman" w:hAnsi="Times New Roman"/>
          <w:sz w:val="28"/>
          <w:szCs w:val="28"/>
        </w:rPr>
        <w:t>с</w:t>
      </w:r>
      <w:r w:rsidRPr="00636B86">
        <w:rPr>
          <w:rFonts w:ascii="Times New Roman" w:hAnsi="Times New Roman"/>
          <w:sz w:val="28"/>
          <w:szCs w:val="28"/>
        </w:rPr>
        <w:t>лучаи несвоевременного внесения изменений и дополнений в территориальные отраслевые соглашения и коллективные договоры с учетом изменяющегося федерального, регионального законодательства, положений регио</w:t>
      </w:r>
      <w:r>
        <w:rPr>
          <w:rFonts w:ascii="Times New Roman" w:hAnsi="Times New Roman"/>
          <w:sz w:val="28"/>
          <w:szCs w:val="28"/>
        </w:rPr>
        <w:t>нального отраслевого соглашения;</w:t>
      </w:r>
    </w:p>
    <w:p w:rsidR="00372CCB" w:rsidRDefault="00372CCB" w:rsidP="005E4F2E">
      <w:pPr>
        <w:numPr>
          <w:ilvl w:val="0"/>
          <w:numId w:val="1"/>
        </w:numPr>
        <w:suppressAutoHyphens/>
        <w:spacing w:after="0" w:line="240" w:lineRule="auto"/>
        <w:ind w:left="0" w:firstLine="709"/>
        <w:jc w:val="both"/>
        <w:rPr>
          <w:rFonts w:ascii="Times New Roman" w:hAnsi="Times New Roman"/>
          <w:sz w:val="28"/>
          <w:szCs w:val="28"/>
        </w:rPr>
      </w:pPr>
      <w:r>
        <w:rPr>
          <w:rFonts w:ascii="Times New Roman" w:hAnsi="Times New Roman"/>
          <w:sz w:val="28"/>
          <w:szCs w:val="28"/>
        </w:rPr>
        <w:t>о</w:t>
      </w:r>
      <w:r w:rsidRPr="00636B86">
        <w:rPr>
          <w:rFonts w:ascii="Times New Roman" w:hAnsi="Times New Roman"/>
          <w:sz w:val="28"/>
          <w:szCs w:val="28"/>
        </w:rPr>
        <w:t>тдельные случаи заключения отраслевых соглашений и коллективных договоров с неурегул</w:t>
      </w:r>
      <w:r>
        <w:rPr>
          <w:rFonts w:ascii="Times New Roman" w:hAnsi="Times New Roman"/>
          <w:sz w:val="28"/>
          <w:szCs w:val="28"/>
        </w:rPr>
        <w:t>ированными разногласиями Сторон;</w:t>
      </w:r>
    </w:p>
    <w:p w:rsidR="00372CCB" w:rsidRPr="00F54ED0" w:rsidRDefault="00372CCB" w:rsidP="005E4F2E">
      <w:pPr>
        <w:numPr>
          <w:ilvl w:val="0"/>
          <w:numId w:val="1"/>
        </w:numPr>
        <w:suppressAutoHyphens/>
        <w:spacing w:after="0" w:line="240" w:lineRule="auto"/>
        <w:ind w:left="0" w:firstLine="709"/>
        <w:jc w:val="both"/>
        <w:rPr>
          <w:rFonts w:ascii="Times New Roman" w:hAnsi="Times New Roman"/>
          <w:sz w:val="28"/>
          <w:szCs w:val="28"/>
        </w:rPr>
      </w:pPr>
      <w:r>
        <w:rPr>
          <w:rFonts w:ascii="Times New Roman" w:hAnsi="Times New Roman"/>
          <w:sz w:val="28"/>
          <w:szCs w:val="28"/>
        </w:rPr>
        <w:t>н</w:t>
      </w:r>
      <w:r w:rsidRPr="00F54ED0">
        <w:rPr>
          <w:rFonts w:ascii="Times New Roman" w:hAnsi="Times New Roman"/>
          <w:sz w:val="28"/>
          <w:szCs w:val="28"/>
        </w:rPr>
        <w:t>есоблюдение в ряде случаев работодателем обязанности по осуществлению уведомительной регистрации  соглашений и коллективных договоров в органах по труду, либо нарушение ср</w:t>
      </w:r>
      <w:r>
        <w:rPr>
          <w:rFonts w:ascii="Times New Roman" w:hAnsi="Times New Roman"/>
          <w:sz w:val="28"/>
          <w:szCs w:val="28"/>
        </w:rPr>
        <w:t>оков уведомительной регистрации;</w:t>
      </w:r>
    </w:p>
    <w:p w:rsidR="00372CCB" w:rsidRPr="00636B86" w:rsidRDefault="00372CCB" w:rsidP="005E4F2E">
      <w:pPr>
        <w:numPr>
          <w:ilvl w:val="0"/>
          <w:numId w:val="1"/>
        </w:numPr>
        <w:suppressAutoHyphens/>
        <w:spacing w:after="0" w:line="240" w:lineRule="auto"/>
        <w:ind w:left="0" w:firstLine="709"/>
        <w:jc w:val="both"/>
        <w:rPr>
          <w:rFonts w:ascii="Times New Roman" w:hAnsi="Times New Roman"/>
          <w:sz w:val="28"/>
          <w:szCs w:val="28"/>
        </w:rPr>
      </w:pPr>
      <w:r>
        <w:rPr>
          <w:rFonts w:ascii="Times New Roman" w:hAnsi="Times New Roman"/>
          <w:sz w:val="28"/>
          <w:szCs w:val="28"/>
        </w:rPr>
        <w:t>н</w:t>
      </w:r>
      <w:r w:rsidRPr="00636B86">
        <w:rPr>
          <w:rFonts w:ascii="Times New Roman" w:hAnsi="Times New Roman"/>
          <w:sz w:val="28"/>
          <w:szCs w:val="28"/>
        </w:rPr>
        <w:t>евозможность существенного расширения системы мер социальной поддержки работников образования из-за недостаточного финансового обеспечения территориальных соглашений и коллективных договоров в дотационных муниципальных образованиях и незначительных возможностей получения внебюджетных доходов</w:t>
      </w:r>
      <w:r>
        <w:rPr>
          <w:rFonts w:ascii="Times New Roman" w:hAnsi="Times New Roman"/>
          <w:sz w:val="28"/>
          <w:szCs w:val="28"/>
        </w:rPr>
        <w:t xml:space="preserve"> образовательными организациями;</w:t>
      </w:r>
    </w:p>
    <w:p w:rsidR="00372CCB" w:rsidRPr="00636B86" w:rsidRDefault="00372CCB" w:rsidP="005E4F2E">
      <w:pPr>
        <w:numPr>
          <w:ilvl w:val="0"/>
          <w:numId w:val="1"/>
        </w:numPr>
        <w:suppressAutoHyphens/>
        <w:spacing w:after="0" w:line="240" w:lineRule="auto"/>
        <w:ind w:left="0" w:firstLine="709"/>
        <w:jc w:val="both"/>
        <w:rPr>
          <w:rFonts w:ascii="Times New Roman" w:hAnsi="Times New Roman"/>
          <w:sz w:val="28"/>
          <w:szCs w:val="28"/>
        </w:rPr>
      </w:pPr>
      <w:r>
        <w:rPr>
          <w:rFonts w:ascii="Times New Roman" w:hAnsi="Times New Roman"/>
          <w:sz w:val="28"/>
          <w:szCs w:val="28"/>
        </w:rPr>
        <w:t>повсеместное</w:t>
      </w:r>
      <w:r w:rsidRPr="00636B86">
        <w:rPr>
          <w:rFonts w:ascii="Times New Roman" w:hAnsi="Times New Roman"/>
          <w:sz w:val="28"/>
          <w:szCs w:val="28"/>
        </w:rPr>
        <w:t xml:space="preserve"> выполн</w:t>
      </w:r>
      <w:r>
        <w:rPr>
          <w:rFonts w:ascii="Times New Roman" w:hAnsi="Times New Roman"/>
          <w:sz w:val="28"/>
          <w:szCs w:val="28"/>
        </w:rPr>
        <w:t>ение</w:t>
      </w:r>
      <w:r w:rsidRPr="00636B86">
        <w:rPr>
          <w:rFonts w:ascii="Times New Roman" w:hAnsi="Times New Roman"/>
          <w:sz w:val="28"/>
          <w:szCs w:val="28"/>
        </w:rPr>
        <w:t xml:space="preserve"> норм</w:t>
      </w:r>
      <w:r>
        <w:rPr>
          <w:rFonts w:ascii="Times New Roman" w:hAnsi="Times New Roman"/>
          <w:sz w:val="28"/>
          <w:szCs w:val="28"/>
        </w:rPr>
        <w:t>ы</w:t>
      </w:r>
      <w:r w:rsidRPr="00636B86">
        <w:rPr>
          <w:rFonts w:ascii="Times New Roman" w:hAnsi="Times New Roman"/>
          <w:sz w:val="28"/>
          <w:szCs w:val="28"/>
        </w:rPr>
        <w:t xml:space="preserve"> об отчетах работодателя перед трудовыми коллективами о выполнении обязательств </w:t>
      </w:r>
      <w:r>
        <w:rPr>
          <w:rFonts w:ascii="Times New Roman" w:hAnsi="Times New Roman"/>
          <w:sz w:val="28"/>
          <w:szCs w:val="28"/>
        </w:rPr>
        <w:t>коллективных договоров;</w:t>
      </w:r>
    </w:p>
    <w:p w:rsidR="00372CCB" w:rsidRPr="00636B86" w:rsidRDefault="00372CCB" w:rsidP="005E4F2E">
      <w:pPr>
        <w:numPr>
          <w:ilvl w:val="0"/>
          <w:numId w:val="1"/>
        </w:numPr>
        <w:suppressAutoHyphen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принятие </w:t>
      </w:r>
      <w:r w:rsidRPr="00636B86">
        <w:rPr>
          <w:rFonts w:ascii="Times New Roman" w:hAnsi="Times New Roman"/>
          <w:sz w:val="28"/>
          <w:szCs w:val="28"/>
        </w:rPr>
        <w:t>все</w:t>
      </w:r>
      <w:r>
        <w:rPr>
          <w:rFonts w:ascii="Times New Roman" w:hAnsi="Times New Roman"/>
          <w:sz w:val="28"/>
          <w:szCs w:val="28"/>
        </w:rPr>
        <w:t>ми</w:t>
      </w:r>
      <w:r w:rsidRPr="00636B86">
        <w:rPr>
          <w:rFonts w:ascii="Times New Roman" w:hAnsi="Times New Roman"/>
          <w:sz w:val="28"/>
          <w:szCs w:val="28"/>
        </w:rPr>
        <w:t xml:space="preserve"> организация</w:t>
      </w:r>
      <w:r>
        <w:rPr>
          <w:rFonts w:ascii="Times New Roman" w:hAnsi="Times New Roman"/>
          <w:sz w:val="28"/>
          <w:szCs w:val="28"/>
        </w:rPr>
        <w:t>ми</w:t>
      </w:r>
      <w:r w:rsidRPr="00636B86">
        <w:rPr>
          <w:rFonts w:ascii="Times New Roman" w:hAnsi="Times New Roman"/>
          <w:sz w:val="28"/>
          <w:szCs w:val="28"/>
        </w:rPr>
        <w:t xml:space="preserve"> решени</w:t>
      </w:r>
      <w:r>
        <w:rPr>
          <w:rFonts w:ascii="Times New Roman" w:hAnsi="Times New Roman"/>
          <w:sz w:val="28"/>
          <w:szCs w:val="28"/>
        </w:rPr>
        <w:t>й</w:t>
      </w:r>
      <w:r w:rsidRPr="00044EBA">
        <w:rPr>
          <w:rFonts w:ascii="Times New Roman" w:hAnsi="Times New Roman"/>
          <w:sz w:val="28"/>
          <w:szCs w:val="28"/>
        </w:rPr>
        <w:t xml:space="preserve"> </w:t>
      </w:r>
      <w:r w:rsidRPr="00636B86">
        <w:rPr>
          <w:rFonts w:ascii="Times New Roman" w:hAnsi="Times New Roman"/>
          <w:sz w:val="28"/>
          <w:szCs w:val="28"/>
        </w:rPr>
        <w:t>с учетом мотивированного мнения (по согласованию) соответствующего выборного профсоюзного органа, касающи</w:t>
      </w:r>
      <w:r>
        <w:rPr>
          <w:rFonts w:ascii="Times New Roman" w:hAnsi="Times New Roman"/>
          <w:sz w:val="28"/>
          <w:szCs w:val="28"/>
        </w:rPr>
        <w:t>хся</w:t>
      </w:r>
      <w:r w:rsidRPr="00636B86">
        <w:rPr>
          <w:rFonts w:ascii="Times New Roman" w:hAnsi="Times New Roman"/>
          <w:sz w:val="28"/>
          <w:szCs w:val="28"/>
        </w:rPr>
        <w:t xml:space="preserve"> социально-трудовых прав и гарантий, в частности, условий и оплаты труда, распределения стимулирующих выплат, объема педагогической нагрузки, тарификации и др.</w:t>
      </w:r>
    </w:p>
    <w:p w:rsidR="00372CCB" w:rsidRPr="00636B86" w:rsidRDefault="00372CCB" w:rsidP="005E4F2E">
      <w:pPr>
        <w:spacing w:after="0" w:line="240" w:lineRule="auto"/>
        <w:ind w:firstLine="709"/>
        <w:jc w:val="both"/>
        <w:rPr>
          <w:rFonts w:ascii="Times New Roman" w:hAnsi="Times New Roman"/>
          <w:sz w:val="28"/>
          <w:szCs w:val="28"/>
        </w:rPr>
      </w:pPr>
      <w:r w:rsidRPr="00636B86">
        <w:rPr>
          <w:rFonts w:ascii="Times New Roman" w:hAnsi="Times New Roman"/>
          <w:sz w:val="28"/>
          <w:szCs w:val="28"/>
        </w:rPr>
        <w:t>***</w:t>
      </w:r>
    </w:p>
    <w:p w:rsidR="00372CCB" w:rsidRPr="00F54ED0" w:rsidRDefault="00372CCB" w:rsidP="005E4F2E">
      <w:pPr>
        <w:spacing w:after="0" w:line="240" w:lineRule="auto"/>
        <w:ind w:firstLine="709"/>
        <w:jc w:val="both"/>
        <w:rPr>
          <w:rFonts w:ascii="Times New Roman" w:hAnsi="Times New Roman"/>
          <w:b/>
          <w:sz w:val="28"/>
          <w:szCs w:val="28"/>
        </w:rPr>
      </w:pPr>
      <w:r w:rsidRPr="00F54ED0">
        <w:rPr>
          <w:rFonts w:ascii="Times New Roman" w:hAnsi="Times New Roman"/>
          <w:b/>
          <w:sz w:val="28"/>
          <w:szCs w:val="28"/>
        </w:rPr>
        <w:lastRenderedPageBreak/>
        <w:t>В отчетн</w:t>
      </w:r>
      <w:r>
        <w:rPr>
          <w:rFonts w:ascii="Times New Roman" w:hAnsi="Times New Roman"/>
          <w:b/>
          <w:sz w:val="28"/>
          <w:szCs w:val="28"/>
        </w:rPr>
        <w:t>ый</w:t>
      </w:r>
      <w:r w:rsidRPr="00F54ED0">
        <w:rPr>
          <w:rFonts w:ascii="Times New Roman" w:hAnsi="Times New Roman"/>
          <w:b/>
          <w:sz w:val="28"/>
          <w:szCs w:val="28"/>
        </w:rPr>
        <w:t xml:space="preserve"> период профсоюзными организациями всех уровней совместно с социальными партнерами </w:t>
      </w:r>
      <w:r>
        <w:rPr>
          <w:rFonts w:ascii="Times New Roman" w:hAnsi="Times New Roman"/>
          <w:b/>
          <w:sz w:val="28"/>
          <w:szCs w:val="28"/>
        </w:rPr>
        <w:t xml:space="preserve">было уделено внимание </w:t>
      </w:r>
      <w:r w:rsidRPr="00F54ED0">
        <w:rPr>
          <w:rFonts w:ascii="Times New Roman" w:hAnsi="Times New Roman"/>
          <w:b/>
          <w:sz w:val="28"/>
          <w:szCs w:val="28"/>
        </w:rPr>
        <w:t>следующим направлениям</w:t>
      </w:r>
      <w:r>
        <w:rPr>
          <w:rFonts w:ascii="Times New Roman" w:hAnsi="Times New Roman"/>
          <w:b/>
          <w:sz w:val="28"/>
          <w:szCs w:val="28"/>
        </w:rPr>
        <w:t xml:space="preserve"> совместной работы</w:t>
      </w:r>
      <w:r w:rsidRPr="00F54ED0">
        <w:rPr>
          <w:rFonts w:ascii="Times New Roman" w:hAnsi="Times New Roman"/>
          <w:b/>
          <w:sz w:val="28"/>
          <w:szCs w:val="28"/>
        </w:rPr>
        <w:t>:</w:t>
      </w:r>
    </w:p>
    <w:p w:rsidR="00372CCB" w:rsidRPr="00636B86" w:rsidRDefault="00372CCB" w:rsidP="005E4F2E">
      <w:pPr>
        <w:numPr>
          <w:ilvl w:val="0"/>
          <w:numId w:val="3"/>
        </w:numPr>
        <w:spacing w:after="0" w:line="240" w:lineRule="auto"/>
        <w:ind w:left="0" w:firstLine="709"/>
        <w:jc w:val="both"/>
        <w:rPr>
          <w:rFonts w:ascii="Times New Roman" w:hAnsi="Times New Roman"/>
          <w:sz w:val="28"/>
          <w:szCs w:val="28"/>
        </w:rPr>
      </w:pPr>
      <w:r>
        <w:rPr>
          <w:rFonts w:ascii="Times New Roman" w:hAnsi="Times New Roman"/>
          <w:b/>
          <w:sz w:val="28"/>
          <w:szCs w:val="28"/>
        </w:rPr>
        <w:t>В</w:t>
      </w:r>
      <w:r w:rsidRPr="00636B86">
        <w:rPr>
          <w:rFonts w:ascii="Times New Roman" w:hAnsi="Times New Roman"/>
          <w:b/>
          <w:sz w:val="28"/>
          <w:szCs w:val="28"/>
        </w:rPr>
        <w:t>опросы регулирования оплаты труда работников образования.</w:t>
      </w:r>
    </w:p>
    <w:p w:rsidR="00372CCB" w:rsidRPr="00636B86" w:rsidRDefault="00372CCB" w:rsidP="005E4F2E">
      <w:pPr>
        <w:spacing w:after="0" w:line="240" w:lineRule="auto"/>
        <w:ind w:firstLine="709"/>
        <w:jc w:val="both"/>
        <w:rPr>
          <w:rFonts w:ascii="Times New Roman" w:hAnsi="Times New Roman"/>
          <w:sz w:val="28"/>
          <w:szCs w:val="28"/>
        </w:rPr>
      </w:pPr>
      <w:r w:rsidRPr="00636B86">
        <w:rPr>
          <w:rFonts w:ascii="Times New Roman" w:hAnsi="Times New Roman"/>
          <w:sz w:val="28"/>
          <w:szCs w:val="28"/>
        </w:rPr>
        <w:t xml:space="preserve">Ежегодно представители ЦС Профсоюза участвуют в работе межведомственной рабочей группы РТК, созданной для подготовки Единых рекомендаций РТК по установлению на федеральном, региональном и местном уровнях систем оплаты труда работников организаций, финансируемых из соответствующих бюджетов, разрабатываемых в целях сохранения единых принципов в регулировании вопросов оплаты труда, недопущения ухудшения условий оплаты труда работников государственных и муниципальных учреждений по сравнению с Трудовым кодексом РФ, федеральными законами и иными нормативными правовыми актами РФ. В 2016 г. Российская трёхсторонняя комиссия по регулированию социально-трудовых отношений (РТК) утвердила разработанные при непосредственном участии Профсоюза </w:t>
      </w:r>
      <w:r w:rsidRPr="00636B86">
        <w:rPr>
          <w:rFonts w:ascii="Times New Roman" w:hAnsi="Times New Roman"/>
          <w:color w:val="000000"/>
          <w:sz w:val="28"/>
          <w:szCs w:val="28"/>
        </w:rPr>
        <w:t xml:space="preserve">Единые рекомендации </w:t>
      </w:r>
      <w:r w:rsidRPr="00636B86">
        <w:rPr>
          <w:rFonts w:ascii="Times New Roman" w:hAnsi="Times New Roman"/>
          <w:sz w:val="28"/>
          <w:szCs w:val="28"/>
        </w:rPr>
        <w:t>по установлению на федеральном, региональном и местном уровнях систем оплаты труда работников государственных и муниципальных учреждений на 2017 год. Главное достижение – принятие на федеральном уровне рекомендаций о повышении рекомендуемого размера (оклада, ставки заработной платы) работников государственных и муниципальных учреждений до 70 % в структуре заработной платы. К Единым рекомендациям специалистами аппарата Профсоюза ежегодно  даются  подробные комментарии, в которых обращается внимание на особенности их применения в учреждениях сферы образования.</w:t>
      </w:r>
    </w:p>
    <w:p w:rsidR="00372CCB" w:rsidRPr="00636B86" w:rsidRDefault="00372CCB" w:rsidP="005E4F2E">
      <w:pPr>
        <w:spacing w:after="0" w:line="240" w:lineRule="auto"/>
        <w:ind w:firstLine="709"/>
        <w:jc w:val="both"/>
        <w:rPr>
          <w:rFonts w:ascii="Times New Roman" w:hAnsi="Times New Roman"/>
          <w:sz w:val="28"/>
          <w:szCs w:val="28"/>
        </w:rPr>
      </w:pPr>
      <w:r w:rsidRPr="00636B86">
        <w:rPr>
          <w:rFonts w:ascii="Times New Roman" w:hAnsi="Times New Roman"/>
          <w:color w:val="000000"/>
          <w:sz w:val="28"/>
          <w:szCs w:val="28"/>
        </w:rPr>
        <w:t>В целях осуществления контроля и системного анализа</w:t>
      </w:r>
      <w:r w:rsidRPr="00636B86">
        <w:rPr>
          <w:rFonts w:ascii="Times New Roman" w:eastAsia="Lucida Sans Unicode" w:hAnsi="Times New Roman"/>
          <w:bCs/>
          <w:kern w:val="2"/>
          <w:sz w:val="28"/>
          <w:szCs w:val="28"/>
        </w:rPr>
        <w:t xml:space="preserve"> ситуации на рынке труда по порядку и срокам выплаты заработной платы работникам,</w:t>
      </w:r>
      <w:r w:rsidRPr="00636B86">
        <w:rPr>
          <w:rFonts w:ascii="Times New Roman" w:eastAsia="Lucida Sans Unicode" w:hAnsi="Times New Roman"/>
          <w:kern w:val="2"/>
          <w:sz w:val="28"/>
          <w:szCs w:val="28"/>
        </w:rPr>
        <w:t xml:space="preserve"> по вопросам</w:t>
      </w:r>
      <w:r w:rsidRPr="00636B86">
        <w:rPr>
          <w:rFonts w:ascii="Times New Roman" w:hAnsi="Times New Roman"/>
          <w:sz w:val="28"/>
          <w:szCs w:val="28"/>
        </w:rPr>
        <w:t xml:space="preserve"> совершенствования системы оплаты труда в государственных (муниципальных)  образовательных учреждениях Профсоюзом проводились мониторинги: </w:t>
      </w:r>
    </w:p>
    <w:p w:rsidR="00372CCB" w:rsidRPr="00636B86" w:rsidRDefault="00372CCB" w:rsidP="005E4F2E">
      <w:pPr>
        <w:numPr>
          <w:ilvl w:val="0"/>
          <w:numId w:val="4"/>
        </w:numPr>
        <w:spacing w:after="0" w:line="240" w:lineRule="auto"/>
        <w:ind w:left="0" w:firstLine="709"/>
        <w:jc w:val="both"/>
        <w:rPr>
          <w:rFonts w:ascii="Times New Roman" w:hAnsi="Times New Roman"/>
          <w:sz w:val="28"/>
          <w:szCs w:val="28"/>
        </w:rPr>
      </w:pPr>
      <w:r w:rsidRPr="00636B86">
        <w:rPr>
          <w:rFonts w:ascii="Times New Roman" w:eastAsia="Calibri" w:hAnsi="Times New Roman"/>
          <w:sz w:val="28"/>
          <w:szCs w:val="28"/>
        </w:rPr>
        <w:t xml:space="preserve">Условий и порядка финансового обеспечения введения в субъектах РФ с 01 июля 2016 года установленного Федеральным законом Российской Федерации от 02.06.2016 года № 164-ФЗ минимального размера оплаты труда в сумме 7500 рублей в месяц. </w:t>
      </w:r>
      <w:r w:rsidRPr="00636B86">
        <w:rPr>
          <w:rFonts w:ascii="Times New Roman" w:hAnsi="Times New Roman"/>
          <w:sz w:val="28"/>
          <w:szCs w:val="28"/>
        </w:rPr>
        <w:t>По итогам мониторинга подготовлены информационно-аналитические материалы «</w:t>
      </w:r>
      <w:r w:rsidRPr="00636B86">
        <w:rPr>
          <w:rFonts w:ascii="Times New Roman" w:eastAsia="Calibri" w:hAnsi="Times New Roman"/>
          <w:sz w:val="28"/>
          <w:szCs w:val="28"/>
        </w:rPr>
        <w:t>Информация об условиях и порядке финансового обеспечения в субъектах РФ введения установленного с 01 июля 2016 года минимального размера оплаты труда</w:t>
      </w:r>
      <w:r w:rsidRPr="00636B86">
        <w:rPr>
          <w:rFonts w:ascii="Times New Roman" w:hAnsi="Times New Roman"/>
          <w:sz w:val="28"/>
          <w:szCs w:val="28"/>
        </w:rPr>
        <w:t>» (размещены в информационно-аналитических материалах к августовским совещаниям 2016 года);</w:t>
      </w:r>
    </w:p>
    <w:p w:rsidR="00372CCB" w:rsidRPr="00636B86" w:rsidRDefault="00372CCB" w:rsidP="005E4F2E">
      <w:pPr>
        <w:numPr>
          <w:ilvl w:val="0"/>
          <w:numId w:val="4"/>
        </w:numPr>
        <w:spacing w:after="0" w:line="240" w:lineRule="auto"/>
        <w:ind w:left="0" w:firstLine="709"/>
        <w:jc w:val="both"/>
        <w:rPr>
          <w:rFonts w:ascii="Times New Roman" w:hAnsi="Times New Roman"/>
          <w:sz w:val="28"/>
          <w:szCs w:val="28"/>
        </w:rPr>
      </w:pPr>
      <w:r w:rsidRPr="00636B86">
        <w:rPr>
          <w:rFonts w:ascii="Times New Roman" w:eastAsia="Calibri" w:hAnsi="Times New Roman"/>
          <w:sz w:val="28"/>
          <w:szCs w:val="28"/>
        </w:rPr>
        <w:t>По вопросам, связанным с нарушением сроков и размеров выплаты заработной платы работникам образовательных организаций по категориям работников, типам организаций по всем субъектам РФ (ежемесячный мониторинг);</w:t>
      </w:r>
    </w:p>
    <w:p w:rsidR="00372CCB" w:rsidRPr="00636B86" w:rsidRDefault="00372CCB" w:rsidP="005E4F2E">
      <w:pPr>
        <w:numPr>
          <w:ilvl w:val="0"/>
          <w:numId w:val="4"/>
        </w:numPr>
        <w:spacing w:after="0" w:line="240" w:lineRule="auto"/>
        <w:ind w:left="0" w:firstLine="709"/>
        <w:jc w:val="both"/>
        <w:rPr>
          <w:rFonts w:ascii="Times New Roman" w:hAnsi="Times New Roman"/>
          <w:sz w:val="28"/>
          <w:szCs w:val="28"/>
        </w:rPr>
      </w:pPr>
      <w:r w:rsidRPr="00636B86">
        <w:rPr>
          <w:rFonts w:ascii="Times New Roman" w:eastAsia="Lucida Sans Unicode" w:hAnsi="Times New Roman"/>
          <w:bCs/>
          <w:kern w:val="2"/>
          <w:sz w:val="28"/>
          <w:szCs w:val="28"/>
        </w:rPr>
        <w:lastRenderedPageBreak/>
        <w:t xml:space="preserve">Хода выполнения приоритетной задачи реализации Указов Президента России от 2012 года по поэтапному повышению заработной платы всех категорий педагогических работников образовательных организаций (ежеквартальный мониторинг). </w:t>
      </w:r>
      <w:r w:rsidRPr="00636B86">
        <w:rPr>
          <w:rFonts w:ascii="Times New Roman" w:hAnsi="Times New Roman"/>
          <w:sz w:val="28"/>
          <w:szCs w:val="28"/>
        </w:rPr>
        <w:t xml:space="preserve">Информация о ходе реализации Программы поэтапного совершенствования системы оплаты труда в государственных (муниципальных) учреждениях на 2012-2018 годы регулярно обсуждалась на заседаниях РТК, ежеквартально направлялась в региональные (межрегиональные) организации Профсоюза, рассматривалась на заседаниях Исполнительного комитета Профсоюза, Центрального совета Профсоюза, размещалась в информационно-аналитических материалах к августовским совещаниям 2016 года. </w:t>
      </w:r>
    </w:p>
    <w:p w:rsidR="00372CCB" w:rsidRPr="00636B86" w:rsidRDefault="00372CCB" w:rsidP="005E4F2E">
      <w:pPr>
        <w:numPr>
          <w:ilvl w:val="0"/>
          <w:numId w:val="4"/>
        </w:numPr>
        <w:spacing w:after="0" w:line="240" w:lineRule="auto"/>
        <w:ind w:left="0" w:firstLine="709"/>
        <w:jc w:val="both"/>
        <w:rPr>
          <w:rFonts w:ascii="Times New Roman" w:hAnsi="Times New Roman"/>
          <w:sz w:val="28"/>
          <w:szCs w:val="28"/>
        </w:rPr>
      </w:pPr>
      <w:r w:rsidRPr="00636B86">
        <w:rPr>
          <w:rFonts w:ascii="Times New Roman" w:eastAsia="Lucida Sans Unicode" w:hAnsi="Times New Roman"/>
          <w:bCs/>
          <w:kern w:val="2"/>
          <w:sz w:val="28"/>
          <w:szCs w:val="28"/>
        </w:rPr>
        <w:t>Уровня и структуры заработной платы работников</w:t>
      </w:r>
      <w:r>
        <w:rPr>
          <w:rFonts w:ascii="Times New Roman" w:eastAsia="Lucida Sans Unicode" w:hAnsi="Times New Roman"/>
          <w:bCs/>
          <w:kern w:val="2"/>
          <w:sz w:val="28"/>
          <w:szCs w:val="28"/>
        </w:rPr>
        <w:t>,</w:t>
      </w:r>
      <w:r w:rsidRPr="00636B86">
        <w:rPr>
          <w:rFonts w:ascii="Times New Roman" w:eastAsia="Lucida Sans Unicode" w:hAnsi="Times New Roman"/>
          <w:bCs/>
          <w:kern w:val="2"/>
          <w:sz w:val="28"/>
          <w:szCs w:val="28"/>
        </w:rPr>
        <w:t xml:space="preserve"> подведомственных Минобрнауки России образовательных организаций высшего образования (профессорско-преподавательского состава и учебно-вспомогательного персонала) (совместно с Минобрнауки России).</w:t>
      </w:r>
    </w:p>
    <w:p w:rsidR="00372CCB" w:rsidRPr="00636B86" w:rsidRDefault="00372CCB" w:rsidP="005E4F2E">
      <w:pPr>
        <w:numPr>
          <w:ilvl w:val="0"/>
          <w:numId w:val="4"/>
        </w:numPr>
        <w:spacing w:after="0" w:line="240" w:lineRule="auto"/>
        <w:ind w:left="0" w:firstLine="709"/>
        <w:jc w:val="both"/>
        <w:rPr>
          <w:rFonts w:ascii="Times New Roman" w:hAnsi="Times New Roman"/>
          <w:sz w:val="28"/>
          <w:szCs w:val="28"/>
        </w:rPr>
      </w:pPr>
      <w:r w:rsidRPr="00636B86">
        <w:rPr>
          <w:rFonts w:ascii="Times New Roman" w:hAnsi="Times New Roman"/>
          <w:sz w:val="28"/>
          <w:szCs w:val="28"/>
        </w:rPr>
        <w:t>Ежеквартально готовилась и направлялась в региональные (межрегиональные) организации Профсоюза информация об изменении среднемесячной начисленной заработной платы работников по отрасли «Образование», общеобразовательных организаций, организаций дополнительного образования, профессионального, в т.ч. высшего образования</w:t>
      </w:r>
      <w:r>
        <w:rPr>
          <w:rFonts w:ascii="Times New Roman" w:hAnsi="Times New Roman"/>
          <w:sz w:val="28"/>
          <w:szCs w:val="28"/>
        </w:rPr>
        <w:t>.</w:t>
      </w:r>
    </w:p>
    <w:p w:rsidR="00372CCB" w:rsidRPr="00636B86" w:rsidRDefault="00372CCB" w:rsidP="005E4F2E">
      <w:pPr>
        <w:spacing w:after="0" w:line="240" w:lineRule="auto"/>
        <w:ind w:firstLine="709"/>
        <w:jc w:val="both"/>
        <w:rPr>
          <w:rFonts w:ascii="Times New Roman" w:hAnsi="Times New Roman"/>
          <w:sz w:val="28"/>
          <w:szCs w:val="28"/>
        </w:rPr>
      </w:pPr>
      <w:r w:rsidRPr="00636B86">
        <w:rPr>
          <w:rFonts w:ascii="Times New Roman" w:hAnsi="Times New Roman"/>
          <w:sz w:val="28"/>
          <w:szCs w:val="28"/>
        </w:rPr>
        <w:t>Анализ и результаты профсоюзных мониторингов использовались для оперативного влияния Профсоюза на принятие мер по обеспечению своевременной и в полном объеме выплаты заработной платы работникам общеобразовательных организаций, организаций дошкольного и дополнительного образования детей, по поэтапному повышению заработной платы всех категорий педагогических работников (информирование ФНПР, социальных партнеров в РТК, СМИ, в случае необходимости – высшего руководства страны; обсуждение на рабочих группах и заседаниях РТК).</w:t>
      </w:r>
    </w:p>
    <w:p w:rsidR="00372CCB" w:rsidRPr="00636B86" w:rsidRDefault="00372CCB" w:rsidP="005E4F2E">
      <w:pPr>
        <w:spacing w:after="0" w:line="240" w:lineRule="auto"/>
        <w:ind w:firstLine="709"/>
        <w:jc w:val="both"/>
        <w:rPr>
          <w:rFonts w:ascii="Times New Roman" w:hAnsi="Times New Roman"/>
          <w:sz w:val="28"/>
          <w:szCs w:val="28"/>
        </w:rPr>
      </w:pPr>
      <w:r w:rsidRPr="00636B86">
        <w:rPr>
          <w:rFonts w:ascii="Times New Roman" w:hAnsi="Times New Roman"/>
          <w:sz w:val="28"/>
          <w:szCs w:val="28"/>
        </w:rPr>
        <w:t>В соответствии с договором с ЦС Профсоюза Центром универсальных программ осуществлялось регулярное проведение анализа состояния региональных бюджетов, готовились справки по результатам проведенного анализа, используемые для обсуждения проблем финансового обеспечения реализации Указов Президента РФ от 2012 года и выплаты компенсаций расходов на оплату коммунальных услуг.</w:t>
      </w:r>
    </w:p>
    <w:p w:rsidR="00372CCB" w:rsidRPr="00CF63D4" w:rsidRDefault="00372CCB" w:rsidP="005E4F2E">
      <w:pPr>
        <w:pStyle w:val="a7"/>
        <w:ind w:firstLine="709"/>
        <w:jc w:val="both"/>
        <w:rPr>
          <w:rFonts w:ascii="Times New Roman" w:hAnsi="Times New Roman"/>
          <w:sz w:val="28"/>
          <w:szCs w:val="28"/>
        </w:rPr>
      </w:pPr>
      <w:r w:rsidRPr="00636B86">
        <w:rPr>
          <w:rFonts w:ascii="Times New Roman" w:hAnsi="Times New Roman"/>
          <w:sz w:val="28"/>
          <w:szCs w:val="28"/>
        </w:rPr>
        <w:t xml:space="preserve">С целью совершенствования нормативного обеспечения и методического сопровождения вопросов, связанных с формированием системы оплаты труда, а также в рамках исполнения перечня поручений Председателя Правительства Российской Федерации № ДМ-П8-5237 по итогам форума «Развитие высшего образования» от 26 августа 2016 года, Общероссийский Профсоюз образования принимал участие в работе над проектом  приказа Министерства образования и науки РФ «Об утверждении примерного положения об оплате труда работников федеральных бюджетных учреждений, подведомственных Министерству образования и науки </w:t>
      </w:r>
      <w:r w:rsidRPr="00636B86">
        <w:rPr>
          <w:rFonts w:ascii="Times New Roman" w:hAnsi="Times New Roman"/>
          <w:sz w:val="28"/>
          <w:szCs w:val="28"/>
        </w:rPr>
        <w:lastRenderedPageBreak/>
        <w:t>Российской Федерации, по виду экономической деятельности «Образование».</w:t>
      </w:r>
      <w:r>
        <w:rPr>
          <w:rFonts w:ascii="Times New Roman" w:hAnsi="Times New Roman"/>
          <w:sz w:val="28"/>
          <w:szCs w:val="28"/>
        </w:rPr>
        <w:t xml:space="preserve">  Введение примерного положения предполагается с сентября 2017 года.</w:t>
      </w:r>
    </w:p>
    <w:p w:rsidR="00372CCB" w:rsidRDefault="00372CCB" w:rsidP="005E4F2E">
      <w:pPr>
        <w:spacing w:after="0" w:line="240" w:lineRule="auto"/>
        <w:ind w:firstLine="709"/>
        <w:jc w:val="both"/>
        <w:rPr>
          <w:rFonts w:ascii="Times New Roman" w:hAnsi="Times New Roman"/>
          <w:iCs/>
          <w:sz w:val="28"/>
          <w:szCs w:val="28"/>
        </w:rPr>
      </w:pPr>
      <w:r w:rsidRPr="00636B86">
        <w:rPr>
          <w:rFonts w:ascii="Times New Roman" w:hAnsi="Times New Roman"/>
          <w:iCs/>
          <w:sz w:val="28"/>
          <w:szCs w:val="28"/>
        </w:rPr>
        <w:t xml:space="preserve">Вместе с тем, в течение отчетного </w:t>
      </w:r>
      <w:r>
        <w:rPr>
          <w:rFonts w:ascii="Times New Roman" w:hAnsi="Times New Roman"/>
          <w:iCs/>
          <w:sz w:val="28"/>
          <w:szCs w:val="28"/>
        </w:rPr>
        <w:t>периода</w:t>
      </w:r>
      <w:r w:rsidRPr="00636B86">
        <w:rPr>
          <w:rFonts w:ascii="Times New Roman" w:hAnsi="Times New Roman"/>
          <w:iCs/>
          <w:sz w:val="28"/>
          <w:szCs w:val="28"/>
        </w:rPr>
        <w:t xml:space="preserve"> </w:t>
      </w:r>
      <w:r>
        <w:rPr>
          <w:rFonts w:ascii="Times New Roman" w:hAnsi="Times New Roman"/>
          <w:iCs/>
          <w:sz w:val="28"/>
          <w:szCs w:val="28"/>
        </w:rPr>
        <w:t xml:space="preserve">не удалось в полной мере решить следующие проблемы: </w:t>
      </w:r>
    </w:p>
    <w:p w:rsidR="00372CCB" w:rsidRDefault="00372CCB" w:rsidP="005E4F2E">
      <w:pPr>
        <w:spacing w:after="0" w:line="240" w:lineRule="auto"/>
        <w:ind w:firstLine="709"/>
        <w:jc w:val="both"/>
        <w:rPr>
          <w:rFonts w:ascii="Times New Roman" w:eastAsia="Calibri" w:hAnsi="Times New Roman"/>
          <w:sz w:val="28"/>
          <w:szCs w:val="28"/>
          <w:lang w:eastAsia="ar-SA"/>
        </w:rPr>
      </w:pPr>
      <w:r>
        <w:rPr>
          <w:rFonts w:ascii="Times New Roman" w:hAnsi="Times New Roman"/>
          <w:iCs/>
          <w:sz w:val="28"/>
          <w:szCs w:val="28"/>
        </w:rPr>
        <w:t>- в</w:t>
      </w:r>
      <w:r w:rsidRPr="00636B86">
        <w:rPr>
          <w:rFonts w:ascii="Times New Roman" w:hAnsi="Times New Roman"/>
          <w:iCs/>
          <w:sz w:val="28"/>
          <w:szCs w:val="28"/>
        </w:rPr>
        <w:t xml:space="preserve"> ряде регионов были отмечены случаи задержки выплаты заработной платы </w:t>
      </w:r>
      <w:r w:rsidRPr="00636B86">
        <w:rPr>
          <w:rFonts w:ascii="Times New Roman" w:eastAsia="Calibri" w:hAnsi="Times New Roman"/>
          <w:sz w:val="28"/>
          <w:szCs w:val="28"/>
          <w:lang w:eastAsia="ar-SA"/>
        </w:rPr>
        <w:t>работникам муниципальных бюджетных образовательных организаций в связи с блокировкой сче</w:t>
      </w:r>
      <w:r>
        <w:rPr>
          <w:rFonts w:ascii="Times New Roman" w:eastAsia="Calibri" w:hAnsi="Times New Roman"/>
          <w:sz w:val="28"/>
          <w:szCs w:val="28"/>
          <w:lang w:eastAsia="ar-SA"/>
        </w:rPr>
        <w:t>тов образовательных организаций;</w:t>
      </w:r>
      <w:r w:rsidRPr="00636B86">
        <w:rPr>
          <w:rFonts w:ascii="Times New Roman" w:eastAsia="Calibri" w:hAnsi="Times New Roman"/>
          <w:sz w:val="28"/>
          <w:szCs w:val="28"/>
          <w:lang w:eastAsia="ar-SA"/>
        </w:rPr>
        <w:t xml:space="preserve">  </w:t>
      </w:r>
    </w:p>
    <w:p w:rsidR="00372CCB" w:rsidRDefault="00372CCB" w:rsidP="005E4F2E">
      <w:pPr>
        <w:spacing w:after="0" w:line="240" w:lineRule="auto"/>
        <w:ind w:firstLine="709"/>
        <w:jc w:val="both"/>
        <w:rPr>
          <w:rFonts w:ascii="Times New Roman" w:hAnsi="Times New Roman"/>
          <w:iCs/>
          <w:sz w:val="28"/>
          <w:szCs w:val="28"/>
        </w:rPr>
      </w:pPr>
      <w:r>
        <w:rPr>
          <w:rFonts w:ascii="Times New Roman" w:eastAsia="Calibri" w:hAnsi="Times New Roman"/>
          <w:sz w:val="28"/>
          <w:szCs w:val="28"/>
          <w:lang w:eastAsia="ar-SA"/>
        </w:rPr>
        <w:t>- в</w:t>
      </w:r>
      <w:r w:rsidRPr="00636B86">
        <w:rPr>
          <w:rFonts w:ascii="Times New Roman" w:eastAsia="Calibri" w:hAnsi="Times New Roman"/>
          <w:sz w:val="28"/>
          <w:szCs w:val="28"/>
          <w:lang w:eastAsia="ar-SA"/>
        </w:rPr>
        <w:t xml:space="preserve"> ряде регионов были отмечены проблемы реализации Указов Президента РФ от 2012</w:t>
      </w:r>
      <w:r>
        <w:rPr>
          <w:rFonts w:ascii="Times New Roman" w:eastAsia="Calibri" w:hAnsi="Times New Roman"/>
          <w:sz w:val="28"/>
          <w:szCs w:val="28"/>
          <w:lang w:eastAsia="ar-SA"/>
        </w:rPr>
        <w:t xml:space="preserve"> года,</w:t>
      </w:r>
      <w:r w:rsidRPr="00636B86">
        <w:rPr>
          <w:rFonts w:ascii="Times New Roman" w:eastAsia="Calibri" w:hAnsi="Times New Roman"/>
          <w:sz w:val="28"/>
          <w:szCs w:val="28"/>
          <w:lang w:eastAsia="ar-SA"/>
        </w:rPr>
        <w:t xml:space="preserve"> </w:t>
      </w:r>
      <w:r w:rsidRPr="00636B86">
        <w:rPr>
          <w:rFonts w:ascii="Times New Roman" w:hAnsi="Times New Roman"/>
          <w:iCs/>
          <w:sz w:val="28"/>
          <w:szCs w:val="28"/>
        </w:rPr>
        <w:t>в частности,  недоведение среднемесячной зар</w:t>
      </w:r>
      <w:r>
        <w:rPr>
          <w:rFonts w:ascii="Times New Roman" w:hAnsi="Times New Roman"/>
          <w:iCs/>
          <w:sz w:val="28"/>
          <w:szCs w:val="28"/>
        </w:rPr>
        <w:t xml:space="preserve">аботной </w:t>
      </w:r>
      <w:r w:rsidRPr="00636B86">
        <w:rPr>
          <w:rFonts w:ascii="Times New Roman" w:hAnsi="Times New Roman"/>
          <w:iCs/>
          <w:sz w:val="28"/>
          <w:szCs w:val="28"/>
        </w:rPr>
        <w:t>платы в ряде регионов России до целевых показателей в 2015 году, факты сокращения размера среднемесячной номинальной зарплаты отдельных категорий педагогических работников по регионам России, выявл</w:t>
      </w:r>
      <w:r>
        <w:rPr>
          <w:rFonts w:ascii="Times New Roman" w:hAnsi="Times New Roman"/>
          <w:iCs/>
          <w:sz w:val="28"/>
          <w:szCs w:val="28"/>
        </w:rPr>
        <w:t>яемые поквартально в 2016 году;</w:t>
      </w:r>
      <w:r w:rsidRPr="00636B86">
        <w:rPr>
          <w:rFonts w:ascii="Times New Roman" w:hAnsi="Times New Roman"/>
          <w:iCs/>
          <w:sz w:val="28"/>
          <w:szCs w:val="28"/>
        </w:rPr>
        <w:t xml:space="preserve"> </w:t>
      </w:r>
    </w:p>
    <w:p w:rsidR="00372CCB" w:rsidRDefault="00372CCB" w:rsidP="005E4F2E">
      <w:pPr>
        <w:spacing w:after="0" w:line="240" w:lineRule="auto"/>
        <w:ind w:firstLine="709"/>
        <w:jc w:val="both"/>
        <w:rPr>
          <w:rFonts w:ascii="Times New Roman" w:hAnsi="Times New Roman"/>
          <w:iCs/>
          <w:sz w:val="28"/>
          <w:szCs w:val="28"/>
        </w:rPr>
      </w:pPr>
      <w:r>
        <w:rPr>
          <w:rFonts w:ascii="Times New Roman" w:hAnsi="Times New Roman"/>
          <w:iCs/>
          <w:sz w:val="28"/>
          <w:szCs w:val="28"/>
        </w:rPr>
        <w:t>- о</w:t>
      </w:r>
      <w:r w:rsidRPr="00636B86">
        <w:rPr>
          <w:rFonts w:ascii="Times New Roman" w:hAnsi="Times New Roman"/>
          <w:iCs/>
          <w:sz w:val="28"/>
          <w:szCs w:val="28"/>
        </w:rPr>
        <w:t>тсутствие в течение последних трех лет подряд решений власти</w:t>
      </w:r>
      <w:r>
        <w:rPr>
          <w:rFonts w:ascii="Times New Roman" w:hAnsi="Times New Roman"/>
          <w:iCs/>
          <w:sz w:val="28"/>
          <w:szCs w:val="28"/>
        </w:rPr>
        <w:t>,</w:t>
      </w:r>
      <w:r w:rsidRPr="00636B86">
        <w:rPr>
          <w:rFonts w:ascii="Times New Roman" w:hAnsi="Times New Roman"/>
          <w:iCs/>
          <w:sz w:val="28"/>
          <w:szCs w:val="28"/>
        </w:rPr>
        <w:t xml:space="preserve"> как на федеральном, так и на региональном уровнях об индексации заработной платы работников образования, не обозначенных в Указах Президента из числа обслуживающего, учебно-вспомогательного и ин</w:t>
      </w:r>
      <w:r>
        <w:rPr>
          <w:rFonts w:ascii="Times New Roman" w:hAnsi="Times New Roman"/>
          <w:iCs/>
          <w:sz w:val="28"/>
          <w:szCs w:val="28"/>
        </w:rPr>
        <w:t>женерно-технического персонала;</w:t>
      </w:r>
    </w:p>
    <w:p w:rsidR="00372CCB" w:rsidRPr="00636B86" w:rsidRDefault="00372CCB" w:rsidP="005E4F2E">
      <w:pPr>
        <w:spacing w:after="0" w:line="240" w:lineRule="auto"/>
        <w:ind w:firstLine="709"/>
        <w:jc w:val="both"/>
        <w:rPr>
          <w:sz w:val="28"/>
          <w:szCs w:val="28"/>
        </w:rPr>
      </w:pPr>
      <w:r>
        <w:rPr>
          <w:rFonts w:ascii="Times New Roman" w:hAnsi="Times New Roman"/>
          <w:iCs/>
          <w:sz w:val="28"/>
          <w:szCs w:val="28"/>
        </w:rPr>
        <w:t xml:space="preserve">- </w:t>
      </w:r>
      <w:r>
        <w:rPr>
          <w:rFonts w:ascii="Times New Roman" w:eastAsia="Lucida Sans Unicode" w:hAnsi="Times New Roman"/>
          <w:kern w:val="1"/>
          <w:sz w:val="28"/>
          <w:szCs w:val="28"/>
        </w:rPr>
        <w:t>м</w:t>
      </w:r>
      <w:r w:rsidRPr="00636B86">
        <w:rPr>
          <w:rFonts w:ascii="Times New Roman" w:eastAsia="Lucida Sans Unicode" w:hAnsi="Times New Roman"/>
          <w:kern w:val="1"/>
          <w:sz w:val="28"/>
          <w:szCs w:val="28"/>
        </w:rPr>
        <w:t xml:space="preserve">едленный рост МРОТ заморозил выполнение обязательств сторон Генерального соглашения между общероссийскими объединениями профсоюзов, общероссийскими объединениями работодателей и Правительством Российской Федерации о поэтапном доведении МРОТ до уровня прожиточного минимума трудоспособного населения (в настоящее время МРОТ составляет 70% от прожиточного минимума). </w:t>
      </w:r>
      <w:r w:rsidRPr="00636B86">
        <w:rPr>
          <w:rFonts w:ascii="Times New Roman" w:hAnsi="Times New Roman"/>
          <w:iCs/>
          <w:sz w:val="28"/>
          <w:szCs w:val="28"/>
        </w:rPr>
        <w:t xml:space="preserve">Общепрофсоюзный мониторинг условий и порядка финансового обеспечения введения в субъектах РФ с 01 июля 2016 года установленного  </w:t>
      </w:r>
      <w:r>
        <w:rPr>
          <w:rFonts w:ascii="Times New Roman" w:hAnsi="Times New Roman"/>
          <w:iCs/>
          <w:sz w:val="28"/>
          <w:szCs w:val="28"/>
        </w:rPr>
        <w:t xml:space="preserve">Федеральным законом № </w:t>
      </w:r>
      <w:r w:rsidRPr="00636B86">
        <w:rPr>
          <w:rFonts w:ascii="Times New Roman" w:hAnsi="Times New Roman"/>
          <w:iCs/>
          <w:sz w:val="28"/>
          <w:szCs w:val="28"/>
        </w:rPr>
        <w:t xml:space="preserve">164-ФЗ  от 02.06.2016 г. в сумме 7500 рублей МРОТ показал, что более чем в трети субъектов РФ </w:t>
      </w:r>
      <w:r w:rsidRPr="00636B86">
        <w:rPr>
          <w:rFonts w:ascii="Times New Roman" w:hAnsi="Times New Roman"/>
          <w:sz w:val="28"/>
          <w:szCs w:val="28"/>
        </w:rPr>
        <w:t>выделение дополнительных  бюджетных ассигнований на введение в государственных и муниципальных образовательных организациях установленного МРОТ не было предусмотрено и введение установленного МРОТ  осуществлялось за счет комплекса мер, направленных на мобилизацию внутренних ресурсов в сфере образования и преимущественно за счет перераспределения средств фонда оплаты труда между категориями персонала и сокращения стимулирующей части ФОТ тех категорий работников, уровень оплаты труда которых был выше установленного МРОТ.</w:t>
      </w:r>
    </w:p>
    <w:p w:rsidR="00372CCB" w:rsidRPr="00636B86" w:rsidRDefault="00372CCB" w:rsidP="005E4F2E">
      <w:pPr>
        <w:spacing w:after="0" w:line="240" w:lineRule="auto"/>
        <w:ind w:firstLine="709"/>
        <w:jc w:val="both"/>
        <w:rPr>
          <w:rFonts w:ascii="Times New Roman" w:hAnsi="Times New Roman"/>
          <w:sz w:val="28"/>
          <w:szCs w:val="28"/>
        </w:rPr>
      </w:pPr>
      <w:r w:rsidRPr="00636B86">
        <w:rPr>
          <w:rFonts w:ascii="Times New Roman" w:hAnsi="Times New Roman"/>
          <w:sz w:val="28"/>
          <w:szCs w:val="28"/>
        </w:rPr>
        <w:t xml:space="preserve">Все эти </w:t>
      </w:r>
      <w:r>
        <w:rPr>
          <w:rFonts w:ascii="Times New Roman" w:hAnsi="Times New Roman"/>
          <w:sz w:val="28"/>
          <w:szCs w:val="28"/>
        </w:rPr>
        <w:t>вопросы будут являться предметом</w:t>
      </w:r>
      <w:r w:rsidRPr="00636B86">
        <w:rPr>
          <w:rFonts w:ascii="Times New Roman" w:hAnsi="Times New Roman"/>
          <w:sz w:val="28"/>
          <w:szCs w:val="28"/>
        </w:rPr>
        <w:t xml:space="preserve"> взаимных консультаций и переговоров с социальными партнерами в предстоящий отчетный период.</w:t>
      </w:r>
    </w:p>
    <w:p w:rsidR="00372CCB" w:rsidRPr="00636B86" w:rsidRDefault="00372CCB" w:rsidP="005E4F2E">
      <w:pPr>
        <w:numPr>
          <w:ilvl w:val="0"/>
          <w:numId w:val="3"/>
        </w:numPr>
        <w:spacing w:after="0" w:line="240" w:lineRule="auto"/>
        <w:ind w:left="0" w:firstLine="709"/>
        <w:jc w:val="both"/>
        <w:rPr>
          <w:rFonts w:ascii="Times New Roman" w:hAnsi="Times New Roman"/>
          <w:sz w:val="28"/>
          <w:szCs w:val="28"/>
        </w:rPr>
      </w:pPr>
      <w:r w:rsidRPr="00636B86">
        <w:rPr>
          <w:rFonts w:ascii="Times New Roman" w:hAnsi="Times New Roman"/>
          <w:b/>
          <w:sz w:val="28"/>
          <w:szCs w:val="28"/>
        </w:rPr>
        <w:t>Регулирование рабочего времени и времени отдыха.</w:t>
      </w:r>
    </w:p>
    <w:p w:rsidR="00372CCB" w:rsidRPr="00636B86" w:rsidRDefault="00372CCB" w:rsidP="005E4F2E">
      <w:pPr>
        <w:spacing w:after="0" w:line="240" w:lineRule="auto"/>
        <w:ind w:firstLine="709"/>
        <w:jc w:val="both"/>
        <w:rPr>
          <w:rFonts w:ascii="Times New Roman" w:hAnsi="Times New Roman"/>
          <w:color w:val="000000"/>
          <w:sz w:val="28"/>
          <w:szCs w:val="28"/>
        </w:rPr>
      </w:pPr>
      <w:r w:rsidRPr="00636B86">
        <w:rPr>
          <w:rFonts w:ascii="Times New Roman" w:hAnsi="Times New Roman"/>
          <w:sz w:val="28"/>
          <w:szCs w:val="28"/>
        </w:rPr>
        <w:t xml:space="preserve">Профсоюз принял участие в разработке нового варианта нормативного правового акта Особенностей </w:t>
      </w:r>
      <w:r w:rsidRPr="00636B86">
        <w:rPr>
          <w:rFonts w:ascii="Times New Roman" w:hAnsi="Times New Roman"/>
          <w:color w:val="000000"/>
          <w:sz w:val="28"/>
          <w:szCs w:val="28"/>
        </w:rPr>
        <w:t>режима рабочего времени и времени отдыха педагогических и иных работников организаций, осуществляющих образовательную деятельность, утверждённого приказом Минобрнауки России от 11 мая 2016 г. № 536.</w:t>
      </w:r>
    </w:p>
    <w:p w:rsidR="00372CCB" w:rsidRPr="00636B86" w:rsidRDefault="00372CCB" w:rsidP="005E4F2E">
      <w:pPr>
        <w:spacing w:after="0" w:line="240" w:lineRule="auto"/>
        <w:ind w:firstLine="709"/>
        <w:jc w:val="both"/>
        <w:rPr>
          <w:rFonts w:ascii="Times New Roman" w:hAnsi="Times New Roman"/>
          <w:sz w:val="28"/>
          <w:szCs w:val="28"/>
        </w:rPr>
      </w:pPr>
      <w:r w:rsidRPr="00636B86">
        <w:rPr>
          <w:rFonts w:ascii="Times New Roman" w:hAnsi="Times New Roman"/>
          <w:color w:val="000000"/>
          <w:sz w:val="28"/>
          <w:szCs w:val="28"/>
        </w:rPr>
        <w:lastRenderedPageBreak/>
        <w:t>В целях реализации права педагогических работников на длительный отпуск, предусмотренного ст. 335 ТК РФ, п. 4 части 5 ст. 47 ФЗ «Об образовании в Российской Федерации» от 29.12.2012 г. № 273 при непосредственном участии Профсоюза был разработан Порядок предоставления педагогическим работникам организаций, осуществляющих образовательную деятельность, длительного отпуска сроком до одного года, утверждённый приказом Минобрнауки России от 15 июня 2016 г. № 644. Указанный Порядок, распространяющийся на всех педагогических работников, принят взамен Положения, которое устанавливало порядок и условия предоставления длительного отпуска сроком до одного года педагогическим работникам только тех образовательных организаций, учредителем которых является Минобрнауки России или в отношении которых Минобрнауки России осуществляет полномочия учредителя.</w:t>
      </w:r>
    </w:p>
    <w:p w:rsidR="00372CCB" w:rsidRPr="00636B86" w:rsidRDefault="00372CCB" w:rsidP="005E4F2E">
      <w:pPr>
        <w:numPr>
          <w:ilvl w:val="0"/>
          <w:numId w:val="3"/>
        </w:numPr>
        <w:spacing w:after="0" w:line="240" w:lineRule="auto"/>
        <w:ind w:left="0" w:firstLine="709"/>
        <w:jc w:val="both"/>
        <w:rPr>
          <w:rFonts w:ascii="Times New Roman" w:hAnsi="Times New Roman"/>
          <w:b/>
          <w:bCs/>
          <w:iCs/>
          <w:sz w:val="28"/>
          <w:szCs w:val="28"/>
        </w:rPr>
      </w:pPr>
      <w:r w:rsidRPr="00636B86">
        <w:rPr>
          <w:rFonts w:ascii="Times New Roman" w:hAnsi="Times New Roman"/>
          <w:b/>
          <w:bCs/>
          <w:iCs/>
          <w:sz w:val="28"/>
          <w:szCs w:val="28"/>
        </w:rPr>
        <w:t>Трудовые отношения.</w:t>
      </w:r>
    </w:p>
    <w:p w:rsidR="00372CCB" w:rsidRDefault="00372CCB" w:rsidP="005E4F2E">
      <w:pPr>
        <w:pStyle w:val="a7"/>
        <w:ind w:firstLine="709"/>
        <w:jc w:val="both"/>
        <w:rPr>
          <w:rFonts w:ascii="Times New Roman" w:hAnsi="Times New Roman"/>
          <w:sz w:val="28"/>
          <w:szCs w:val="28"/>
        </w:rPr>
      </w:pPr>
      <w:r w:rsidRPr="00636B86">
        <w:rPr>
          <w:rFonts w:ascii="Times New Roman" w:hAnsi="Times New Roman"/>
          <w:bCs/>
          <w:iCs/>
          <w:sz w:val="28"/>
          <w:szCs w:val="28"/>
        </w:rPr>
        <w:t xml:space="preserve">В 2016 году правовой службой Аппарата ЦС Профсоюза совместно с региональными (межрегиональными) организациями Профсоюза проведена </w:t>
      </w:r>
      <w:r w:rsidRPr="00636B86">
        <w:rPr>
          <w:rFonts w:ascii="Times New Roman" w:hAnsi="Times New Roman"/>
          <w:sz w:val="28"/>
          <w:szCs w:val="28"/>
        </w:rPr>
        <w:t xml:space="preserve">общепрофсоюзная тематическая проверка по теме </w:t>
      </w:r>
      <w:r w:rsidRPr="00636B86">
        <w:rPr>
          <w:rFonts w:ascii="Times New Roman" w:hAnsi="Times New Roman"/>
          <w:color w:val="000000"/>
          <w:sz w:val="28"/>
          <w:szCs w:val="28"/>
        </w:rPr>
        <w:t>«</w:t>
      </w:r>
      <w:r w:rsidRPr="00636B86">
        <w:rPr>
          <w:rFonts w:ascii="Times New Roman" w:hAnsi="Times New Roman"/>
          <w:sz w:val="28"/>
          <w:szCs w:val="28"/>
        </w:rPr>
        <w:t>Соблюдение трудового законодательства при заключении и изменении трудовых договоров с работниками образовательных организаций</w:t>
      </w:r>
      <w:r w:rsidRPr="00636B86">
        <w:rPr>
          <w:rFonts w:ascii="Times New Roman" w:hAnsi="Times New Roman"/>
          <w:color w:val="000000"/>
          <w:sz w:val="28"/>
          <w:szCs w:val="28"/>
        </w:rPr>
        <w:t xml:space="preserve">», с целью устранения нарушений </w:t>
      </w:r>
      <w:r w:rsidRPr="00636B86">
        <w:rPr>
          <w:rFonts w:ascii="Times New Roman" w:hAnsi="Times New Roman"/>
          <w:sz w:val="28"/>
          <w:szCs w:val="28"/>
        </w:rPr>
        <w:t>трудового законодательства при изменении и заключении трудовых договоров с работниками образовательных организаций.</w:t>
      </w:r>
      <w:r>
        <w:rPr>
          <w:rFonts w:ascii="Times New Roman" w:hAnsi="Times New Roman"/>
          <w:sz w:val="28"/>
          <w:szCs w:val="28"/>
        </w:rPr>
        <w:t xml:space="preserve"> Часть выявленных нарушений была устранена непосредственно в ходе проведения проверки. Результаты проверки доведены до членов Профсоюза, </w:t>
      </w:r>
      <w:r>
        <w:rPr>
          <w:rFonts w:ascii="Times New Roman" w:hAnsi="Times New Roman"/>
          <w:bCs/>
          <w:sz w:val="28"/>
          <w:szCs w:val="28"/>
        </w:rPr>
        <w:t>руководителей образовательных организаций и органов, осуществляющих управление в сфере образования, представителей государственных органов контроля и надзора.</w:t>
      </w:r>
    </w:p>
    <w:p w:rsidR="00372CCB" w:rsidRPr="00636B86" w:rsidRDefault="00372CCB" w:rsidP="005E4F2E">
      <w:pPr>
        <w:pStyle w:val="a7"/>
        <w:numPr>
          <w:ilvl w:val="0"/>
          <w:numId w:val="3"/>
        </w:numPr>
        <w:ind w:left="0" w:firstLine="709"/>
        <w:jc w:val="both"/>
        <w:rPr>
          <w:rFonts w:ascii="Times New Roman" w:hAnsi="Times New Roman"/>
          <w:b/>
          <w:sz w:val="28"/>
          <w:szCs w:val="28"/>
        </w:rPr>
      </w:pPr>
      <w:r w:rsidRPr="00636B86">
        <w:rPr>
          <w:rFonts w:ascii="Times New Roman" w:hAnsi="Times New Roman"/>
          <w:b/>
          <w:sz w:val="28"/>
          <w:szCs w:val="28"/>
        </w:rPr>
        <w:t>Социальные гарантии, льготы, компенсации.</w:t>
      </w:r>
    </w:p>
    <w:p w:rsidR="00372CCB" w:rsidRPr="00636B86" w:rsidRDefault="00372CCB" w:rsidP="005E4F2E">
      <w:pPr>
        <w:pStyle w:val="a7"/>
        <w:ind w:firstLine="709"/>
        <w:jc w:val="both"/>
        <w:rPr>
          <w:rFonts w:ascii="Times New Roman" w:hAnsi="Times New Roman"/>
          <w:sz w:val="28"/>
          <w:szCs w:val="28"/>
        </w:rPr>
      </w:pPr>
      <w:r w:rsidRPr="00636B86">
        <w:rPr>
          <w:rFonts w:ascii="Times New Roman" w:hAnsi="Times New Roman"/>
          <w:sz w:val="28"/>
          <w:szCs w:val="28"/>
        </w:rPr>
        <w:t xml:space="preserve">Основные усилия профсоюзных организаций всех уровней в течение отчетного периода были направлены на сохранение действующей системы социальных льгот и гарантий работникам образования и недопущение их снижения. </w:t>
      </w:r>
    </w:p>
    <w:p w:rsidR="00372CCB" w:rsidRPr="00636B86" w:rsidRDefault="00372CCB" w:rsidP="005E4F2E">
      <w:pPr>
        <w:pStyle w:val="a7"/>
        <w:ind w:firstLine="709"/>
        <w:jc w:val="both"/>
        <w:rPr>
          <w:rFonts w:ascii="Times New Roman" w:hAnsi="Times New Roman"/>
          <w:sz w:val="28"/>
          <w:szCs w:val="28"/>
        </w:rPr>
      </w:pPr>
      <w:r w:rsidRPr="00636B86">
        <w:rPr>
          <w:rFonts w:ascii="Times New Roman" w:hAnsi="Times New Roman"/>
          <w:sz w:val="28"/>
          <w:szCs w:val="28"/>
        </w:rPr>
        <w:t xml:space="preserve">Несмотря на </w:t>
      </w:r>
      <w:r>
        <w:rPr>
          <w:rFonts w:ascii="Times New Roman" w:hAnsi="Times New Roman"/>
          <w:sz w:val="28"/>
          <w:szCs w:val="28"/>
        </w:rPr>
        <w:t>сложную</w:t>
      </w:r>
      <w:r w:rsidRPr="00636B86">
        <w:rPr>
          <w:rFonts w:ascii="Times New Roman" w:hAnsi="Times New Roman"/>
          <w:sz w:val="28"/>
          <w:szCs w:val="28"/>
        </w:rPr>
        <w:t xml:space="preserve"> финансово-экономическую ситуацию и необходимость реализации задачи по повышению эффективности бюджетных расходов в субъектах РФ удается устанавливать дополнительные</w:t>
      </w:r>
      <w:r>
        <w:rPr>
          <w:rFonts w:ascii="Times New Roman" w:hAnsi="Times New Roman"/>
          <w:sz w:val="28"/>
          <w:szCs w:val="28"/>
        </w:rPr>
        <w:t>,</w:t>
      </w:r>
      <w:r w:rsidRPr="00636B86">
        <w:rPr>
          <w:rFonts w:ascii="Times New Roman" w:hAnsi="Times New Roman"/>
          <w:sz w:val="28"/>
          <w:szCs w:val="28"/>
        </w:rPr>
        <w:t xml:space="preserve"> сверх установленных трудовым законодательством</w:t>
      </w:r>
      <w:r>
        <w:rPr>
          <w:rFonts w:ascii="Times New Roman" w:hAnsi="Times New Roman"/>
          <w:sz w:val="28"/>
          <w:szCs w:val="28"/>
        </w:rPr>
        <w:t>,</w:t>
      </w:r>
      <w:r w:rsidRPr="00636B86">
        <w:rPr>
          <w:rFonts w:ascii="Times New Roman" w:hAnsi="Times New Roman"/>
          <w:sz w:val="28"/>
          <w:szCs w:val="28"/>
        </w:rPr>
        <w:t xml:space="preserve"> меры социальной поддержки отдельных категорий работников образования. </w:t>
      </w:r>
    </w:p>
    <w:p w:rsidR="00372CCB" w:rsidRPr="00636B86" w:rsidRDefault="00372CCB" w:rsidP="005E4F2E">
      <w:pPr>
        <w:pStyle w:val="a7"/>
        <w:ind w:firstLine="709"/>
        <w:jc w:val="both"/>
        <w:rPr>
          <w:rFonts w:ascii="Times New Roman" w:hAnsi="Times New Roman"/>
          <w:sz w:val="28"/>
          <w:szCs w:val="28"/>
        </w:rPr>
      </w:pPr>
      <w:r w:rsidRPr="00636B86">
        <w:rPr>
          <w:rFonts w:ascii="Times New Roman" w:hAnsi="Times New Roman"/>
          <w:sz w:val="28"/>
          <w:szCs w:val="28"/>
        </w:rPr>
        <w:t>Ежегодно проводится общепрофсоюзный мониторинг предоставления мер социальной поддержки педагогических работников  образовательных организаций, установленных в субъектах РФ.</w:t>
      </w:r>
    </w:p>
    <w:p w:rsidR="00372CCB" w:rsidRPr="00636B86" w:rsidRDefault="00372CCB" w:rsidP="005E4F2E">
      <w:pPr>
        <w:pStyle w:val="a7"/>
        <w:ind w:firstLine="709"/>
        <w:jc w:val="both"/>
        <w:rPr>
          <w:rFonts w:ascii="Times New Roman" w:hAnsi="Times New Roman"/>
          <w:sz w:val="28"/>
          <w:szCs w:val="28"/>
        </w:rPr>
      </w:pPr>
      <w:r w:rsidRPr="00636B86">
        <w:rPr>
          <w:rFonts w:ascii="Times New Roman" w:hAnsi="Times New Roman"/>
          <w:sz w:val="28"/>
          <w:szCs w:val="28"/>
        </w:rPr>
        <w:t>Так</w:t>
      </w:r>
      <w:r>
        <w:rPr>
          <w:rFonts w:ascii="Times New Roman" w:hAnsi="Times New Roman"/>
          <w:sz w:val="28"/>
          <w:szCs w:val="28"/>
        </w:rPr>
        <w:t>,</w:t>
      </w:r>
      <w:r w:rsidRPr="00636B86">
        <w:rPr>
          <w:rFonts w:ascii="Times New Roman" w:hAnsi="Times New Roman"/>
          <w:sz w:val="28"/>
          <w:szCs w:val="28"/>
        </w:rPr>
        <w:t xml:space="preserve"> по данным мониторинга, проведенного в первой половине 2016 года, в регионах в 2015 году были установлены следующие меры социальной поддержки работников образования:</w:t>
      </w:r>
    </w:p>
    <w:p w:rsidR="00372CCB" w:rsidRPr="00636B86" w:rsidRDefault="00372CCB" w:rsidP="005E4F2E">
      <w:pPr>
        <w:pStyle w:val="a6"/>
        <w:numPr>
          <w:ilvl w:val="0"/>
          <w:numId w:val="6"/>
        </w:numPr>
        <w:spacing w:after="0" w:line="240" w:lineRule="auto"/>
        <w:ind w:left="0" w:firstLine="709"/>
        <w:jc w:val="both"/>
        <w:rPr>
          <w:rFonts w:ascii="Times New Roman" w:hAnsi="Times New Roman"/>
          <w:sz w:val="28"/>
          <w:szCs w:val="28"/>
        </w:rPr>
      </w:pPr>
      <w:r w:rsidRPr="00636B86">
        <w:rPr>
          <w:rFonts w:ascii="Times New Roman" w:hAnsi="Times New Roman"/>
          <w:b/>
          <w:sz w:val="28"/>
          <w:szCs w:val="28"/>
        </w:rPr>
        <w:t>Меры социальной поддержки молодых специалистов</w:t>
      </w:r>
      <w:r w:rsidRPr="00636B86">
        <w:rPr>
          <w:rFonts w:ascii="Times New Roman" w:hAnsi="Times New Roman"/>
          <w:sz w:val="28"/>
          <w:szCs w:val="28"/>
        </w:rPr>
        <w:t xml:space="preserve"> образовательных организаций:</w:t>
      </w:r>
    </w:p>
    <w:p w:rsidR="00372CCB" w:rsidRPr="00636B86" w:rsidRDefault="00372CCB" w:rsidP="005E4F2E">
      <w:pPr>
        <w:pStyle w:val="a6"/>
        <w:numPr>
          <w:ilvl w:val="0"/>
          <w:numId w:val="5"/>
        </w:numPr>
        <w:spacing w:after="0" w:line="240" w:lineRule="auto"/>
        <w:ind w:left="0" w:firstLine="709"/>
        <w:jc w:val="both"/>
        <w:rPr>
          <w:rFonts w:ascii="Times New Roman" w:hAnsi="Times New Roman"/>
          <w:sz w:val="28"/>
          <w:szCs w:val="28"/>
        </w:rPr>
      </w:pPr>
      <w:r w:rsidRPr="00636B86">
        <w:rPr>
          <w:rFonts w:ascii="Times New Roman" w:hAnsi="Times New Roman"/>
          <w:sz w:val="28"/>
          <w:szCs w:val="28"/>
        </w:rPr>
        <w:lastRenderedPageBreak/>
        <w:t>Единовременные денежные выплаты молодым специалистам, впервые устраивающимся на работу в образовательные организации, предоставлялись в 2015 году в 64 субъектах РФ, из них в 46 субъектах РФ данные выплаты предоставлялись во всех муниципальных образованиях в рамках единой региональной политики и в 18 субъектах РФ – в отдельных муниципальных образованиях.</w:t>
      </w:r>
    </w:p>
    <w:p w:rsidR="00372CCB" w:rsidRPr="00636B86" w:rsidRDefault="00372CCB" w:rsidP="005E4F2E">
      <w:pPr>
        <w:pStyle w:val="a6"/>
        <w:numPr>
          <w:ilvl w:val="0"/>
          <w:numId w:val="5"/>
        </w:numPr>
        <w:spacing w:after="0" w:line="240" w:lineRule="auto"/>
        <w:ind w:left="0" w:firstLine="709"/>
        <w:jc w:val="both"/>
        <w:rPr>
          <w:rFonts w:ascii="Times New Roman" w:hAnsi="Times New Roman"/>
          <w:sz w:val="28"/>
          <w:szCs w:val="28"/>
        </w:rPr>
      </w:pPr>
      <w:r w:rsidRPr="00636B86">
        <w:rPr>
          <w:rFonts w:ascii="Times New Roman" w:hAnsi="Times New Roman"/>
          <w:sz w:val="28"/>
          <w:szCs w:val="28"/>
        </w:rPr>
        <w:t>В 39 субъектах РФ молодым специалистам предоставлялись ежегодные однократные денежные выплаты в течение первых нескольких лет работы, из них в  18 субъектах РФ данные выплаты осуществлялись во всех муниципальных образованиях в рамках единой региональной политики и в 21 субъекте РФ – в отдельных муниципальных образованиях.</w:t>
      </w:r>
    </w:p>
    <w:p w:rsidR="00372CCB" w:rsidRPr="00636B86" w:rsidRDefault="00372CCB" w:rsidP="005E4F2E">
      <w:pPr>
        <w:pStyle w:val="a6"/>
        <w:numPr>
          <w:ilvl w:val="0"/>
          <w:numId w:val="5"/>
        </w:numPr>
        <w:spacing w:after="0" w:line="240" w:lineRule="auto"/>
        <w:ind w:left="0" w:firstLine="709"/>
        <w:jc w:val="both"/>
        <w:rPr>
          <w:rFonts w:ascii="Times New Roman" w:hAnsi="Times New Roman"/>
          <w:sz w:val="28"/>
          <w:szCs w:val="28"/>
        </w:rPr>
      </w:pPr>
      <w:r w:rsidRPr="00636B86">
        <w:rPr>
          <w:rFonts w:ascii="Times New Roman" w:hAnsi="Times New Roman"/>
          <w:sz w:val="28"/>
          <w:szCs w:val="28"/>
        </w:rPr>
        <w:t>В 71 субъекте РФ молодым специалистам установлены ежемесячные надбавки (доплаты) к должностному окладу (ставке заработной платы), из них в  51 субъекте РФ данные выплаты осуществлялись во всех муниципальных образованиях в рамках единой региональной политики и в 20 субъектах РФ – в отдельных муниципальных образованиях.</w:t>
      </w:r>
    </w:p>
    <w:p w:rsidR="00372CCB" w:rsidRPr="00636B86" w:rsidRDefault="00372CCB" w:rsidP="005E4F2E">
      <w:pPr>
        <w:pStyle w:val="a6"/>
        <w:numPr>
          <w:ilvl w:val="0"/>
          <w:numId w:val="5"/>
        </w:numPr>
        <w:spacing w:after="0" w:line="240" w:lineRule="auto"/>
        <w:ind w:left="0" w:firstLine="709"/>
        <w:jc w:val="both"/>
        <w:rPr>
          <w:rFonts w:ascii="Times New Roman" w:hAnsi="Times New Roman"/>
          <w:sz w:val="28"/>
          <w:szCs w:val="28"/>
        </w:rPr>
      </w:pPr>
      <w:r w:rsidRPr="00636B86">
        <w:rPr>
          <w:rFonts w:ascii="Times New Roman" w:hAnsi="Times New Roman"/>
          <w:sz w:val="28"/>
          <w:szCs w:val="28"/>
        </w:rPr>
        <w:t xml:space="preserve">В ряде субъектов РФ осуществлялась реализация таких мер социальной поддержки молодых специалистов и обучающихся, как </w:t>
      </w:r>
      <w:r w:rsidRPr="00636B86">
        <w:rPr>
          <w:rFonts w:ascii="Times New Roman" w:hAnsi="Times New Roman"/>
          <w:sz w:val="28"/>
          <w:szCs w:val="28"/>
          <w:lang w:eastAsia="ar-SA"/>
        </w:rPr>
        <w:t>призы и выплаты победителям конкурсов профессионального мастерства для молодых специалистов – «Педагогический дебют» и др., дополнительные стипендии обучающимся по педагогическим специальностям, а также студентам, заключившим договор на последующее трудоустройство в образовательные организации</w:t>
      </w:r>
      <w:r>
        <w:rPr>
          <w:rFonts w:ascii="Times New Roman" w:hAnsi="Times New Roman"/>
          <w:sz w:val="28"/>
          <w:szCs w:val="28"/>
        </w:rPr>
        <w:t>, развивается система наставничества.</w:t>
      </w:r>
    </w:p>
    <w:p w:rsidR="00372CCB" w:rsidRPr="00636B86" w:rsidRDefault="00372CCB" w:rsidP="005E4F2E">
      <w:pPr>
        <w:pStyle w:val="a6"/>
        <w:numPr>
          <w:ilvl w:val="0"/>
          <w:numId w:val="5"/>
        </w:numPr>
        <w:spacing w:after="0" w:line="240" w:lineRule="auto"/>
        <w:ind w:left="0" w:firstLine="709"/>
        <w:jc w:val="both"/>
        <w:rPr>
          <w:rFonts w:ascii="Times New Roman" w:hAnsi="Times New Roman"/>
          <w:sz w:val="28"/>
          <w:szCs w:val="28"/>
          <w:lang w:eastAsia="ar-SA"/>
        </w:rPr>
      </w:pPr>
      <w:r w:rsidRPr="00636B86">
        <w:rPr>
          <w:rFonts w:ascii="Times New Roman" w:hAnsi="Times New Roman"/>
          <w:sz w:val="28"/>
          <w:szCs w:val="28"/>
          <w:lang w:eastAsia="ar-SA"/>
        </w:rPr>
        <w:t>Кроме того, 12 региональных (межрегиональных) организаци</w:t>
      </w:r>
      <w:r>
        <w:rPr>
          <w:rFonts w:ascii="Times New Roman" w:hAnsi="Times New Roman"/>
          <w:sz w:val="28"/>
          <w:szCs w:val="28"/>
          <w:lang w:eastAsia="ar-SA"/>
        </w:rPr>
        <w:t>й</w:t>
      </w:r>
      <w:r w:rsidRPr="00636B86">
        <w:rPr>
          <w:rFonts w:ascii="Times New Roman" w:hAnsi="Times New Roman"/>
          <w:sz w:val="28"/>
          <w:szCs w:val="28"/>
          <w:lang w:eastAsia="ar-SA"/>
        </w:rPr>
        <w:t xml:space="preserve"> Профсоюза сообщили о выделении профсоюзных средств для оказания социальной поддержки молоды</w:t>
      </w:r>
      <w:r>
        <w:rPr>
          <w:rFonts w:ascii="Times New Roman" w:hAnsi="Times New Roman"/>
          <w:sz w:val="28"/>
          <w:szCs w:val="28"/>
          <w:lang w:eastAsia="ar-SA"/>
        </w:rPr>
        <w:t>м</w:t>
      </w:r>
      <w:r w:rsidRPr="00636B86">
        <w:rPr>
          <w:rFonts w:ascii="Times New Roman" w:hAnsi="Times New Roman"/>
          <w:sz w:val="28"/>
          <w:szCs w:val="28"/>
          <w:lang w:eastAsia="ar-SA"/>
        </w:rPr>
        <w:t xml:space="preserve"> специалист</w:t>
      </w:r>
      <w:r>
        <w:rPr>
          <w:rFonts w:ascii="Times New Roman" w:hAnsi="Times New Roman"/>
          <w:sz w:val="28"/>
          <w:szCs w:val="28"/>
          <w:lang w:eastAsia="ar-SA"/>
        </w:rPr>
        <w:t>ам</w:t>
      </w:r>
      <w:r w:rsidRPr="00636B86">
        <w:rPr>
          <w:rFonts w:ascii="Times New Roman" w:hAnsi="Times New Roman"/>
          <w:sz w:val="28"/>
          <w:szCs w:val="28"/>
          <w:lang w:eastAsia="ar-SA"/>
        </w:rPr>
        <w:t xml:space="preserve"> (выплата материальной помощи, поощрение победителей конкурсов профессионального мастерства, выплата дополнительных стипендий профсоюзным активистам, финансовая поддержка работы молодежных советов, финансирование расходов на проведение семинаров,  денежные выплаты на приобретение предметов первой необходимости при въезде в общежитие и другое). </w:t>
      </w:r>
    </w:p>
    <w:p w:rsidR="00372CCB" w:rsidRPr="00636B86" w:rsidRDefault="00372CCB" w:rsidP="005E4F2E">
      <w:pPr>
        <w:pStyle w:val="a6"/>
        <w:numPr>
          <w:ilvl w:val="0"/>
          <w:numId w:val="6"/>
        </w:numPr>
        <w:spacing w:after="0" w:line="240" w:lineRule="auto"/>
        <w:ind w:left="0" w:firstLine="709"/>
        <w:jc w:val="both"/>
        <w:rPr>
          <w:rFonts w:ascii="Times New Roman" w:hAnsi="Times New Roman"/>
          <w:sz w:val="28"/>
          <w:szCs w:val="28"/>
        </w:rPr>
      </w:pPr>
      <w:r w:rsidRPr="00636B86">
        <w:rPr>
          <w:rFonts w:ascii="Times New Roman" w:hAnsi="Times New Roman"/>
          <w:b/>
          <w:sz w:val="28"/>
          <w:szCs w:val="28"/>
        </w:rPr>
        <w:t xml:space="preserve">Меры социальной поддержки </w:t>
      </w:r>
      <w:r w:rsidRPr="00636B86">
        <w:rPr>
          <w:rFonts w:ascii="Times New Roman" w:hAnsi="Times New Roman"/>
          <w:b/>
          <w:bCs/>
          <w:color w:val="000000"/>
          <w:sz w:val="28"/>
          <w:szCs w:val="28"/>
        </w:rPr>
        <w:t>по организации санаторно-курортного лечения и оздоровления работников</w:t>
      </w:r>
      <w:r w:rsidRPr="00636B86">
        <w:rPr>
          <w:rFonts w:ascii="Times New Roman" w:hAnsi="Times New Roman"/>
          <w:bCs/>
          <w:color w:val="000000"/>
          <w:sz w:val="28"/>
          <w:szCs w:val="28"/>
        </w:rPr>
        <w:t xml:space="preserve"> образовательных организаций:</w:t>
      </w:r>
    </w:p>
    <w:p w:rsidR="00372CCB" w:rsidRPr="00636B86" w:rsidRDefault="00372CCB" w:rsidP="005E4F2E">
      <w:pPr>
        <w:pStyle w:val="a6"/>
        <w:numPr>
          <w:ilvl w:val="0"/>
          <w:numId w:val="7"/>
        </w:numPr>
        <w:spacing w:after="0" w:line="240" w:lineRule="auto"/>
        <w:ind w:left="0" w:firstLine="709"/>
        <w:jc w:val="both"/>
        <w:rPr>
          <w:rFonts w:ascii="Times New Roman" w:hAnsi="Times New Roman"/>
          <w:sz w:val="28"/>
          <w:szCs w:val="28"/>
        </w:rPr>
      </w:pPr>
      <w:r w:rsidRPr="00636B86">
        <w:rPr>
          <w:rFonts w:ascii="Times New Roman" w:hAnsi="Times New Roman"/>
          <w:sz w:val="28"/>
          <w:szCs w:val="28"/>
        </w:rPr>
        <w:t xml:space="preserve">Полная или частичная компенсация стоимости путевок на санаторно-курортное лечение и оздоровление работников образования осуществлялась в 2015 году в 72 субъектах РФ, в 14 из них только на уровне отдельных муниципальных образований. При этом в 6 субъектах РФ компенсация стоимости путевок на санаторно-курортное лечение и оздоровление работников образования осуществлялась исключительно за счет бюджетных ассигнований, в 25 субъектах РФ наряду с выделением бюджетных ассигнований средства на данные выплаты предоставлялись также из профсоюзного бюджета, в 37 субъектах РФ данные выплаты предоставлялись исключительно из средств профсоюзных организаций и по 4 </w:t>
      </w:r>
      <w:r w:rsidRPr="00636B86">
        <w:rPr>
          <w:rFonts w:ascii="Times New Roman" w:hAnsi="Times New Roman"/>
          <w:sz w:val="28"/>
          <w:szCs w:val="28"/>
        </w:rPr>
        <w:lastRenderedPageBreak/>
        <w:t>субъектам РФ источник финансирования санаторно-курортного лечения и оздоровления работников образования не указан.</w:t>
      </w:r>
    </w:p>
    <w:p w:rsidR="00372CCB" w:rsidRPr="00636B86" w:rsidRDefault="00372CCB" w:rsidP="005E4F2E">
      <w:pPr>
        <w:pStyle w:val="a6"/>
        <w:numPr>
          <w:ilvl w:val="0"/>
          <w:numId w:val="7"/>
        </w:numPr>
        <w:spacing w:after="0" w:line="240" w:lineRule="auto"/>
        <w:ind w:left="0" w:firstLine="709"/>
        <w:jc w:val="both"/>
        <w:rPr>
          <w:rFonts w:ascii="Times New Roman" w:hAnsi="Times New Roman"/>
          <w:sz w:val="28"/>
          <w:szCs w:val="28"/>
        </w:rPr>
      </w:pPr>
      <w:r w:rsidRPr="00636B86">
        <w:rPr>
          <w:rFonts w:ascii="Times New Roman" w:hAnsi="Times New Roman"/>
          <w:sz w:val="28"/>
          <w:szCs w:val="28"/>
        </w:rPr>
        <w:t>В 55 субъектах РФ осуществлялась полная или частичная компенсация стоимости путевок на санаторно-курортное лечение, оздоровление и летний отдых детей работников образования, в 12 их них только на уровне отдельных муниципальных образований. В  18 субъектах РФ компенсация стоимости путевок на санаторно-курортное лечение, оздоровление и летний отдых детей работников образования предоставлялась исключительно за счет бюджетных ассигнований, в 26 субъектах РФ наряду с выделением бюджетных ассигнований средства на данные выплаты предоставлялись из профсоюзного бюджета, в 7 субъектах РФ данные выплаты предоставлялись исключительно из средств профсоюзных организаций и по 4 субъектам РФ источник финансирования санаторно-курортного лечения, оздоровления и летнего отдыха детей работников образования не указан.</w:t>
      </w:r>
    </w:p>
    <w:p w:rsidR="00372CCB" w:rsidRPr="00636B86" w:rsidRDefault="00372CCB" w:rsidP="005E4F2E">
      <w:pPr>
        <w:pStyle w:val="a6"/>
        <w:numPr>
          <w:ilvl w:val="0"/>
          <w:numId w:val="7"/>
        </w:numPr>
        <w:spacing w:after="0" w:line="240" w:lineRule="auto"/>
        <w:ind w:left="0" w:firstLine="709"/>
        <w:jc w:val="both"/>
        <w:rPr>
          <w:rFonts w:ascii="Times New Roman" w:hAnsi="Times New Roman"/>
          <w:sz w:val="28"/>
          <w:szCs w:val="28"/>
        </w:rPr>
      </w:pPr>
      <w:r w:rsidRPr="00636B86">
        <w:rPr>
          <w:rFonts w:ascii="Times New Roman" w:hAnsi="Times New Roman"/>
          <w:sz w:val="28"/>
          <w:szCs w:val="28"/>
        </w:rPr>
        <w:t>В 36 субъектах РФ осуществлялась полная или частичная компенсация стоимости проезда к месту лечения и отдыха. В 13 субъектах РФ данные выплаты осуществлялись за счет бюджетных ассигнований, при этом в 4 из них только на уровне муниципальных образований, в 21 субъекте РФ данные выплаты осуществлялись исключительно за счет средств профсоюзных организаций и по 2 субъектам РФ источник финансирования не указан.</w:t>
      </w:r>
    </w:p>
    <w:p w:rsidR="00372CCB" w:rsidRPr="00636B86" w:rsidRDefault="00372CCB" w:rsidP="005E4F2E">
      <w:pPr>
        <w:pStyle w:val="a6"/>
        <w:numPr>
          <w:ilvl w:val="0"/>
          <w:numId w:val="7"/>
        </w:numPr>
        <w:spacing w:after="0" w:line="240" w:lineRule="auto"/>
        <w:ind w:left="0" w:firstLine="709"/>
        <w:jc w:val="both"/>
        <w:rPr>
          <w:rFonts w:ascii="Times New Roman" w:hAnsi="Times New Roman"/>
          <w:sz w:val="28"/>
          <w:szCs w:val="28"/>
        </w:rPr>
      </w:pPr>
      <w:r w:rsidRPr="00636B86">
        <w:rPr>
          <w:rFonts w:ascii="Times New Roman" w:hAnsi="Times New Roman"/>
          <w:sz w:val="28"/>
          <w:szCs w:val="28"/>
        </w:rPr>
        <w:t>Материальная помощь на лечение и оплату стоимости операций работникам образования предоставля</w:t>
      </w:r>
      <w:r>
        <w:rPr>
          <w:rFonts w:ascii="Times New Roman" w:hAnsi="Times New Roman"/>
          <w:sz w:val="28"/>
          <w:szCs w:val="28"/>
        </w:rPr>
        <w:t>лась</w:t>
      </w:r>
      <w:r w:rsidRPr="00636B86">
        <w:rPr>
          <w:rFonts w:ascii="Times New Roman" w:hAnsi="Times New Roman"/>
          <w:sz w:val="28"/>
          <w:szCs w:val="28"/>
        </w:rPr>
        <w:t xml:space="preserve"> в 59 субъектах РФ, в 25 из них на уровне отдельных муниципальных образований. При этом в 1 субъекте РФ данные выплаты предоставлялись исключительно из бюджетных средств, в 18 субъектах РФ наряду с выделением бюджетных ассигнований средства на данные выплаты предоставлялись из профсоюзного бюджета, в 40 субъектах РФ данные выплаты предоставлялись исключительно из средств профсоюзных организаций. </w:t>
      </w:r>
    </w:p>
    <w:p w:rsidR="00372CCB" w:rsidRPr="00636B86" w:rsidRDefault="00372CCB" w:rsidP="005E4F2E">
      <w:pPr>
        <w:pStyle w:val="a6"/>
        <w:numPr>
          <w:ilvl w:val="0"/>
          <w:numId w:val="7"/>
        </w:numPr>
        <w:spacing w:after="0" w:line="240" w:lineRule="auto"/>
        <w:ind w:left="0" w:firstLine="709"/>
        <w:jc w:val="both"/>
        <w:rPr>
          <w:rFonts w:ascii="Times New Roman" w:hAnsi="Times New Roman"/>
          <w:sz w:val="28"/>
          <w:szCs w:val="28"/>
        </w:rPr>
      </w:pPr>
      <w:r w:rsidRPr="00636B86">
        <w:rPr>
          <w:rFonts w:ascii="Times New Roman" w:hAnsi="Times New Roman"/>
          <w:sz w:val="28"/>
          <w:szCs w:val="28"/>
        </w:rPr>
        <w:t xml:space="preserve">На территории 43 субъектов РФ, в отдельных муниципальных образованиях </w:t>
      </w:r>
      <w:r w:rsidRPr="00360E0A">
        <w:rPr>
          <w:rFonts w:ascii="Times New Roman" w:hAnsi="Times New Roman"/>
          <w:sz w:val="28"/>
          <w:szCs w:val="28"/>
        </w:rPr>
        <w:t>осуществлялось финансирование спортивно-оздоровительных мероприятий, в частности, полная или частичная компенсация стоимости абонементов</w:t>
      </w:r>
      <w:r w:rsidRPr="00636B86">
        <w:rPr>
          <w:rFonts w:ascii="Times New Roman" w:hAnsi="Times New Roman"/>
          <w:sz w:val="28"/>
          <w:szCs w:val="28"/>
        </w:rPr>
        <w:t xml:space="preserve"> в тренажерные, фитнес</w:t>
      </w:r>
      <w:r>
        <w:rPr>
          <w:rFonts w:ascii="Times New Roman" w:hAnsi="Times New Roman"/>
          <w:sz w:val="28"/>
          <w:szCs w:val="28"/>
        </w:rPr>
        <w:t>-з</w:t>
      </w:r>
      <w:r w:rsidRPr="00636B86">
        <w:rPr>
          <w:rFonts w:ascii="Times New Roman" w:hAnsi="Times New Roman"/>
          <w:sz w:val="28"/>
          <w:szCs w:val="28"/>
        </w:rPr>
        <w:t>алы, бассейны и т.п., проводились различные спортивные мероприятия, направленные на укрепление здоровья работников образования. На территории 6 субъектов РФ финансирование спортивно-оздоровительных мероприятий  осуществлялось  из бюджетных (внебюджетных) средств и из средств Профсоюза, в 31 субъекте РФ -  исключительно за счет средств профсоюзных организаций и по 6 субъектам РФ источник финансирования не указан.</w:t>
      </w:r>
    </w:p>
    <w:p w:rsidR="00372CCB" w:rsidRPr="00636B86" w:rsidRDefault="00372CCB" w:rsidP="005E4F2E">
      <w:pPr>
        <w:pStyle w:val="a6"/>
        <w:numPr>
          <w:ilvl w:val="0"/>
          <w:numId w:val="6"/>
        </w:numPr>
        <w:spacing w:after="0" w:line="240" w:lineRule="auto"/>
        <w:ind w:left="0" w:firstLine="709"/>
        <w:jc w:val="both"/>
        <w:rPr>
          <w:rFonts w:ascii="Times New Roman" w:hAnsi="Times New Roman"/>
          <w:b/>
          <w:sz w:val="28"/>
          <w:szCs w:val="28"/>
        </w:rPr>
      </w:pPr>
      <w:r w:rsidRPr="00636B86">
        <w:rPr>
          <w:rFonts w:ascii="Times New Roman" w:hAnsi="Times New Roman"/>
          <w:b/>
          <w:sz w:val="28"/>
          <w:szCs w:val="28"/>
        </w:rPr>
        <w:t>Меры социальной поддержки педагогических работников, уходящих на пенсию по возрасту, либо уже находящихся на пенсии:</w:t>
      </w:r>
    </w:p>
    <w:p w:rsidR="00372CCB" w:rsidRPr="00636B86" w:rsidRDefault="00372CCB" w:rsidP="005E4F2E">
      <w:pPr>
        <w:pStyle w:val="a6"/>
        <w:numPr>
          <w:ilvl w:val="0"/>
          <w:numId w:val="8"/>
        </w:numPr>
        <w:spacing w:after="0" w:line="240" w:lineRule="auto"/>
        <w:ind w:left="0" w:firstLine="709"/>
        <w:jc w:val="both"/>
        <w:rPr>
          <w:rFonts w:ascii="Times New Roman" w:hAnsi="Times New Roman"/>
          <w:b/>
          <w:sz w:val="28"/>
          <w:szCs w:val="28"/>
        </w:rPr>
      </w:pPr>
      <w:r w:rsidRPr="00636B86">
        <w:rPr>
          <w:rFonts w:ascii="Times New Roman" w:hAnsi="Times New Roman"/>
          <w:sz w:val="28"/>
          <w:szCs w:val="28"/>
        </w:rPr>
        <w:t xml:space="preserve">Единовременные денежные выплаты педагогическим работникам при выходе на пенсию установлены в 60 субъектах РФ, в  30 из них на уровне </w:t>
      </w:r>
      <w:r w:rsidRPr="00636B86">
        <w:rPr>
          <w:rFonts w:ascii="Times New Roman" w:hAnsi="Times New Roman"/>
          <w:sz w:val="28"/>
          <w:szCs w:val="28"/>
        </w:rPr>
        <w:lastRenderedPageBreak/>
        <w:t xml:space="preserve">отдельных муниципальных образований. При этом в  7 субъектах РФ данные </w:t>
      </w:r>
      <w:r>
        <w:rPr>
          <w:rFonts w:ascii="Times New Roman" w:hAnsi="Times New Roman"/>
          <w:sz w:val="28"/>
          <w:szCs w:val="28"/>
        </w:rPr>
        <w:t xml:space="preserve">выплаты </w:t>
      </w:r>
      <w:r w:rsidRPr="00636B86">
        <w:rPr>
          <w:rFonts w:ascii="Times New Roman" w:hAnsi="Times New Roman"/>
          <w:sz w:val="28"/>
          <w:szCs w:val="28"/>
        </w:rPr>
        <w:t>осуществлялась исключительно за счет бюджетных ассигнований, в 27 субъектах РФ наряду с выделением бюджетных ассигнований средства на данные выплаты предоставлялись также из профсоюзного бюджета, в 5 субъектах РФ данные выплаты предоставлялись исключительно из средств профсоюзных организаций и по 21 субъекту РФ источник финансирования не указан.</w:t>
      </w:r>
    </w:p>
    <w:p w:rsidR="00372CCB" w:rsidRPr="00636B86" w:rsidRDefault="00372CCB" w:rsidP="005E4F2E">
      <w:pPr>
        <w:pStyle w:val="a6"/>
        <w:numPr>
          <w:ilvl w:val="0"/>
          <w:numId w:val="8"/>
        </w:numPr>
        <w:spacing w:after="0" w:line="240" w:lineRule="auto"/>
        <w:ind w:left="0" w:firstLine="709"/>
        <w:jc w:val="both"/>
        <w:rPr>
          <w:rFonts w:ascii="Times New Roman" w:hAnsi="Times New Roman"/>
          <w:b/>
          <w:sz w:val="28"/>
          <w:szCs w:val="28"/>
        </w:rPr>
      </w:pPr>
      <w:r w:rsidRPr="00636B86">
        <w:rPr>
          <w:rFonts w:ascii="Times New Roman" w:hAnsi="Times New Roman"/>
          <w:sz w:val="28"/>
          <w:szCs w:val="28"/>
        </w:rPr>
        <w:t>В 15 субъектах РФ предоставлялись ежемесячные надбав</w:t>
      </w:r>
      <w:r>
        <w:rPr>
          <w:rFonts w:ascii="Times New Roman" w:hAnsi="Times New Roman"/>
          <w:sz w:val="28"/>
          <w:szCs w:val="28"/>
        </w:rPr>
        <w:t>ки (доплаты) к основным пенсиям. В</w:t>
      </w:r>
      <w:r w:rsidRPr="00636B86">
        <w:rPr>
          <w:rFonts w:ascii="Times New Roman" w:hAnsi="Times New Roman"/>
          <w:sz w:val="28"/>
          <w:szCs w:val="28"/>
        </w:rPr>
        <w:t xml:space="preserve"> 3 </w:t>
      </w:r>
      <w:r>
        <w:rPr>
          <w:rFonts w:ascii="Times New Roman" w:hAnsi="Times New Roman"/>
          <w:sz w:val="28"/>
          <w:szCs w:val="28"/>
        </w:rPr>
        <w:t>субъектах РФ</w:t>
      </w:r>
      <w:r w:rsidRPr="00636B86">
        <w:rPr>
          <w:rFonts w:ascii="Times New Roman" w:hAnsi="Times New Roman"/>
          <w:sz w:val="28"/>
          <w:szCs w:val="28"/>
        </w:rPr>
        <w:t xml:space="preserve"> ежемесячные надбавки (доплаты) к основным пенсиям предоставлялись исключительно за счет бюджетных ассигнований,  в 1 субъекте РФ</w:t>
      </w:r>
      <w:r>
        <w:rPr>
          <w:rFonts w:ascii="Times New Roman" w:hAnsi="Times New Roman"/>
          <w:sz w:val="28"/>
          <w:szCs w:val="28"/>
        </w:rPr>
        <w:t xml:space="preserve"> - </w:t>
      </w:r>
      <w:r w:rsidRPr="00636B86">
        <w:rPr>
          <w:rFonts w:ascii="Times New Roman" w:hAnsi="Times New Roman"/>
          <w:sz w:val="28"/>
          <w:szCs w:val="28"/>
        </w:rPr>
        <w:t>наряду с выделением бюджетных ассигнований средства на данные выплаты предоставлялись также из профсоюзного бюджета и по 11 субъектам РФ источник финансирования не указан.</w:t>
      </w:r>
    </w:p>
    <w:p w:rsidR="00372CCB" w:rsidRPr="00636B86" w:rsidRDefault="00372CCB" w:rsidP="005E4F2E">
      <w:pPr>
        <w:pStyle w:val="a6"/>
        <w:numPr>
          <w:ilvl w:val="0"/>
          <w:numId w:val="8"/>
        </w:numPr>
        <w:spacing w:after="0" w:line="240" w:lineRule="auto"/>
        <w:ind w:left="0" w:firstLine="709"/>
        <w:jc w:val="both"/>
        <w:rPr>
          <w:rFonts w:ascii="Times New Roman" w:hAnsi="Times New Roman"/>
          <w:b/>
          <w:sz w:val="28"/>
          <w:szCs w:val="28"/>
        </w:rPr>
      </w:pPr>
      <w:r w:rsidRPr="00636B86">
        <w:rPr>
          <w:rFonts w:ascii="Times New Roman" w:hAnsi="Times New Roman"/>
          <w:sz w:val="28"/>
          <w:szCs w:val="28"/>
        </w:rPr>
        <w:t xml:space="preserve">На территории 37 субъектов РФ осуществлялась полная </w:t>
      </w:r>
      <w:r>
        <w:rPr>
          <w:rFonts w:ascii="Times New Roman" w:hAnsi="Times New Roman"/>
          <w:sz w:val="28"/>
          <w:szCs w:val="28"/>
        </w:rPr>
        <w:t xml:space="preserve">или </w:t>
      </w:r>
      <w:r w:rsidRPr="00636B86">
        <w:rPr>
          <w:rFonts w:ascii="Times New Roman" w:hAnsi="Times New Roman"/>
          <w:sz w:val="28"/>
          <w:szCs w:val="28"/>
        </w:rPr>
        <w:t xml:space="preserve">частичная компенсация стоимости путевок на санаторно-курортное лечение и оздоровление пенсионеров, в том числе на территории 2 субъектов РФ данные </w:t>
      </w:r>
      <w:r w:rsidRPr="00636B86">
        <w:rPr>
          <w:rFonts w:ascii="Times New Roman" w:hAnsi="Times New Roman"/>
          <w:vanish/>
          <w:sz w:val="28"/>
          <w:szCs w:val="28"/>
        </w:rPr>
        <w:t>выплаты ос профсоюзного бюжета. субъекте РФ наряду с выделением бюджетных ассигнований средс</w:t>
      </w:r>
      <w:r w:rsidRPr="00636B86">
        <w:rPr>
          <w:rFonts w:ascii="Times New Roman" w:hAnsi="Times New Roman"/>
          <w:sz w:val="28"/>
          <w:szCs w:val="28"/>
        </w:rPr>
        <w:t>выплаты предоставлялись исключительно за счет бюджетных ассигнований, на территории 7 субъектов РФ наряду с выделением бюджетных ассигнований средства на данные выплаты предоставлялись также из профсоюзного бюджета,  на территории 20 субъектов РФ компенсация стоимости путевок на санаторно-курортное лечение и оздоровление пенсионеров предоставлялась исключительно из средств профсоюзных организаций и по 8 субъектам РФ источник финансирования не указан.</w:t>
      </w:r>
    </w:p>
    <w:p w:rsidR="00372CCB" w:rsidRPr="00636B86" w:rsidRDefault="00372CCB" w:rsidP="005E4F2E">
      <w:pPr>
        <w:pStyle w:val="a6"/>
        <w:numPr>
          <w:ilvl w:val="0"/>
          <w:numId w:val="8"/>
        </w:numPr>
        <w:spacing w:after="0" w:line="240" w:lineRule="auto"/>
        <w:ind w:left="0" w:firstLine="709"/>
        <w:jc w:val="both"/>
        <w:rPr>
          <w:rFonts w:ascii="Times New Roman" w:hAnsi="Times New Roman"/>
          <w:b/>
          <w:sz w:val="28"/>
          <w:szCs w:val="28"/>
        </w:rPr>
      </w:pPr>
      <w:r w:rsidRPr="00636B86">
        <w:rPr>
          <w:rFonts w:ascii="Times New Roman" w:hAnsi="Times New Roman"/>
          <w:sz w:val="28"/>
          <w:szCs w:val="28"/>
        </w:rPr>
        <w:t>На территории 20 субъектов РФ в отдельных муниципальных образованиях установлена компенсация стоимости медицинского обслуживания пенсионеров, в том числе на территории 2 субъектов РФ компенсация медицинского обслуживания пенсионеров предоставлялась исключительно за счет бюджетных ассигнований, на территории 6 субъектов РФ наряду с выделением бюджетных ассигнований средства на данные выплаты предоставлялись также из профсоюзного бюджета, на территории 7 субъектов РФ данные выплаты осуществлялись исключительно за счет профсоюзных средств и по 5 субъектам РФ источник финансирования не указан.</w:t>
      </w:r>
    </w:p>
    <w:p w:rsidR="00372CCB" w:rsidRPr="00636B86" w:rsidRDefault="00372CCB" w:rsidP="005E4F2E">
      <w:pPr>
        <w:pStyle w:val="a6"/>
        <w:numPr>
          <w:ilvl w:val="0"/>
          <w:numId w:val="8"/>
        </w:numPr>
        <w:spacing w:after="0" w:line="240" w:lineRule="auto"/>
        <w:ind w:left="0" w:firstLine="709"/>
        <w:jc w:val="both"/>
        <w:rPr>
          <w:rFonts w:ascii="Times New Roman" w:hAnsi="Times New Roman"/>
          <w:b/>
          <w:sz w:val="28"/>
          <w:szCs w:val="28"/>
        </w:rPr>
      </w:pPr>
      <w:r w:rsidRPr="00636B86">
        <w:rPr>
          <w:rFonts w:ascii="Times New Roman" w:hAnsi="Times New Roman"/>
          <w:sz w:val="28"/>
          <w:szCs w:val="28"/>
        </w:rPr>
        <w:t>На территории 54 субъектов РФ пенсионерам предоставлялась материальная помощь к праздникам, юбилейным датам, на погребение и по другим основаниям,   в том числе на территории 2 субъектов РФ средства на материальную помощь пенсионерам предоставлялись исключительно за счет бюджетных ассигнований, на территории 25 субъектов РФ наряду с бюджетными ассигнованиями средства на данные выплаты предоставлялись также за счет профсоюзного бюджета, на территории  18 субъектов РФ данные выплаты осуществлялись исключительно за счет средств Профсоюза и по 9 субъектам РФ источник финансирования не указан.</w:t>
      </w:r>
    </w:p>
    <w:p w:rsidR="00372CCB" w:rsidRPr="00636B86" w:rsidRDefault="00372CCB" w:rsidP="005E4F2E">
      <w:pPr>
        <w:pStyle w:val="a6"/>
        <w:numPr>
          <w:ilvl w:val="0"/>
          <w:numId w:val="6"/>
        </w:numPr>
        <w:spacing w:after="0" w:line="240" w:lineRule="auto"/>
        <w:ind w:left="0" w:firstLine="709"/>
        <w:jc w:val="both"/>
        <w:rPr>
          <w:rFonts w:ascii="Times New Roman" w:hAnsi="Times New Roman"/>
          <w:b/>
          <w:sz w:val="28"/>
          <w:szCs w:val="28"/>
        </w:rPr>
      </w:pPr>
      <w:r w:rsidRPr="00636B86">
        <w:rPr>
          <w:rFonts w:ascii="Times New Roman" w:hAnsi="Times New Roman"/>
          <w:b/>
          <w:sz w:val="28"/>
          <w:szCs w:val="28"/>
        </w:rPr>
        <w:lastRenderedPageBreak/>
        <w:t>Меры социальной поддержки по улучшению жилищных условий работников образования:</w:t>
      </w:r>
    </w:p>
    <w:p w:rsidR="00372CCB" w:rsidRPr="00BF52FF" w:rsidRDefault="00372CCB" w:rsidP="005E4F2E">
      <w:pPr>
        <w:pStyle w:val="a6"/>
        <w:numPr>
          <w:ilvl w:val="0"/>
          <w:numId w:val="9"/>
        </w:numPr>
        <w:spacing w:after="0" w:line="240" w:lineRule="auto"/>
        <w:ind w:left="0" w:firstLine="709"/>
        <w:jc w:val="both"/>
        <w:rPr>
          <w:rFonts w:ascii="Times New Roman" w:hAnsi="Times New Roman"/>
        </w:rPr>
      </w:pPr>
      <w:r w:rsidRPr="00636B86">
        <w:rPr>
          <w:rFonts w:ascii="Times New Roman" w:hAnsi="Times New Roman"/>
          <w:sz w:val="28"/>
          <w:szCs w:val="28"/>
        </w:rPr>
        <w:t xml:space="preserve">В большинстве субъектов РФ на основании региональных целевых программ осуществлялись меры по улучшению жилищных условий </w:t>
      </w:r>
      <w:r>
        <w:rPr>
          <w:rFonts w:ascii="Times New Roman" w:hAnsi="Times New Roman"/>
          <w:sz w:val="28"/>
          <w:szCs w:val="28"/>
        </w:rPr>
        <w:t xml:space="preserve">отдельных категорий населения, подпадающих под обозначенные данными программами критерии,  </w:t>
      </w:r>
      <w:r w:rsidRPr="00636B86">
        <w:rPr>
          <w:rFonts w:ascii="Times New Roman" w:hAnsi="Times New Roman"/>
          <w:sz w:val="28"/>
          <w:szCs w:val="28"/>
        </w:rPr>
        <w:t>в том числе на условиях софинансирования данных пр</w:t>
      </w:r>
      <w:r>
        <w:rPr>
          <w:rFonts w:ascii="Times New Roman" w:hAnsi="Times New Roman"/>
          <w:sz w:val="28"/>
          <w:szCs w:val="28"/>
        </w:rPr>
        <w:t xml:space="preserve">ограмм из федерального бюджета. </w:t>
      </w:r>
      <w:r w:rsidRPr="00636B86">
        <w:rPr>
          <w:rFonts w:ascii="Times New Roman" w:hAnsi="Times New Roman"/>
          <w:sz w:val="28"/>
          <w:szCs w:val="28"/>
        </w:rPr>
        <w:t>Учитывая актуальность вопросов улучшения жилищных условий работников образования и обеспечения нуждающихся жильем</w:t>
      </w:r>
      <w:r>
        <w:rPr>
          <w:rFonts w:ascii="Times New Roman" w:hAnsi="Times New Roman"/>
          <w:sz w:val="28"/>
          <w:szCs w:val="28"/>
        </w:rPr>
        <w:t>,</w:t>
      </w:r>
      <w:r w:rsidRPr="00636B86">
        <w:rPr>
          <w:rFonts w:ascii="Times New Roman" w:hAnsi="Times New Roman"/>
          <w:sz w:val="28"/>
          <w:szCs w:val="28"/>
        </w:rPr>
        <w:t xml:space="preserve"> профсоюзные организации проводили консультационную работу по участию работников образования в жилищных программах своего региона и оказывали практическую помощь в подготовке документов для постановки нуждающихся на учет.</w:t>
      </w:r>
      <w:r>
        <w:rPr>
          <w:rFonts w:ascii="Times New Roman" w:hAnsi="Times New Roman"/>
        </w:rPr>
        <w:t xml:space="preserve"> </w:t>
      </w:r>
      <w:r w:rsidRPr="00BF52FF">
        <w:rPr>
          <w:rFonts w:ascii="Times New Roman" w:hAnsi="Times New Roman"/>
          <w:sz w:val="28"/>
          <w:szCs w:val="28"/>
        </w:rPr>
        <w:t xml:space="preserve">Кроме того, в ряде </w:t>
      </w:r>
      <w:r>
        <w:rPr>
          <w:rFonts w:ascii="Times New Roman" w:hAnsi="Times New Roman"/>
          <w:sz w:val="28"/>
          <w:szCs w:val="28"/>
        </w:rPr>
        <w:t xml:space="preserve">регионов </w:t>
      </w:r>
      <w:r w:rsidRPr="00BF52FF">
        <w:rPr>
          <w:rFonts w:ascii="Times New Roman" w:hAnsi="Times New Roman"/>
          <w:sz w:val="28"/>
          <w:szCs w:val="28"/>
        </w:rPr>
        <w:t>реализуются отдельные проекты только для работников сферы образования, в частности, «Учительский дом», в рамках которых строятся жилые многоквартирные дома  по льготной стоимости жилой площади существенно ниже рыночной, сложившейся в регионе.</w:t>
      </w:r>
      <w:r>
        <w:rPr>
          <w:rFonts w:ascii="Times New Roman" w:hAnsi="Times New Roman"/>
          <w:sz w:val="28"/>
          <w:szCs w:val="28"/>
        </w:rPr>
        <w:t xml:space="preserve"> </w:t>
      </w:r>
      <w:r w:rsidRPr="00BF52FF">
        <w:rPr>
          <w:rFonts w:ascii="Times New Roman" w:hAnsi="Times New Roman"/>
          <w:sz w:val="28"/>
          <w:szCs w:val="28"/>
        </w:rPr>
        <w:t>Однако, вопрос улучшения жилищных условий и обеспечения жильем работников образования по-прежнему очень острый. Как отмечают региональные организации Профсоюза, в связи с экономией бюджета финансирование ряда программ по улучшению жилищных условий приостановлено, а предпринимаемые в этом направлении в настоящее время меры недостаточны и не соответствуют в полной мере потребностям нуждающихся в улучшении жилищных условий. Несмотря на действующие программы по обеспечению жильем, очередность на улучшение жилищных условий работников образования остается значительной.</w:t>
      </w:r>
    </w:p>
    <w:p w:rsidR="00372CCB" w:rsidRPr="00636B86" w:rsidRDefault="00372CCB" w:rsidP="005E4F2E">
      <w:pPr>
        <w:pStyle w:val="a6"/>
        <w:numPr>
          <w:ilvl w:val="0"/>
          <w:numId w:val="9"/>
        </w:numPr>
        <w:spacing w:after="0" w:line="240" w:lineRule="auto"/>
        <w:ind w:left="0" w:firstLine="709"/>
        <w:jc w:val="both"/>
        <w:rPr>
          <w:rFonts w:ascii="Times New Roman" w:hAnsi="Times New Roman"/>
        </w:rPr>
      </w:pPr>
      <w:r w:rsidRPr="00636B86">
        <w:rPr>
          <w:rFonts w:ascii="Times New Roman" w:hAnsi="Times New Roman"/>
          <w:sz w:val="28"/>
          <w:szCs w:val="28"/>
        </w:rPr>
        <w:t>На территории 33 субъектов РФ в отдельных муниципальных образованиях работникам образования, нуждающимся в улучшении жилищных условий, предоставлялись служебные квартиры, квартиры на условиях социального и коммерческого найма, в том числе в 26 из них – молодым специалистам. В 34 регионах – предоставлялись комнаты в общежитии.</w:t>
      </w:r>
    </w:p>
    <w:p w:rsidR="00372CCB" w:rsidRPr="00636B86" w:rsidRDefault="00372CCB" w:rsidP="005E4F2E">
      <w:pPr>
        <w:pStyle w:val="a6"/>
        <w:numPr>
          <w:ilvl w:val="0"/>
          <w:numId w:val="9"/>
        </w:numPr>
        <w:spacing w:after="0" w:line="240" w:lineRule="auto"/>
        <w:ind w:left="0" w:firstLine="709"/>
        <w:jc w:val="both"/>
        <w:rPr>
          <w:rFonts w:ascii="Times New Roman" w:hAnsi="Times New Roman"/>
        </w:rPr>
      </w:pPr>
      <w:r w:rsidRPr="00636B86">
        <w:rPr>
          <w:rFonts w:ascii="Times New Roman" w:hAnsi="Times New Roman"/>
          <w:sz w:val="28"/>
          <w:szCs w:val="28"/>
        </w:rPr>
        <w:t xml:space="preserve">На территории 30 субъектов РФ в отдельных муниципальных образованиях </w:t>
      </w:r>
      <w:r>
        <w:rPr>
          <w:rFonts w:ascii="Times New Roman" w:hAnsi="Times New Roman"/>
          <w:sz w:val="28"/>
          <w:szCs w:val="28"/>
        </w:rPr>
        <w:t>работникам образования</w:t>
      </w:r>
      <w:r w:rsidRPr="00636B86">
        <w:rPr>
          <w:rFonts w:ascii="Times New Roman" w:hAnsi="Times New Roman"/>
          <w:sz w:val="28"/>
          <w:szCs w:val="28"/>
        </w:rPr>
        <w:t xml:space="preserve"> осуществлялась полная или частичная компенсация стоимости коммерческого найма жилого помещения, в том числе в 25 субъектах РФ – для молодых специалистов.</w:t>
      </w:r>
    </w:p>
    <w:p w:rsidR="00372CCB" w:rsidRPr="00636B86" w:rsidRDefault="00372CCB" w:rsidP="005E4F2E">
      <w:pPr>
        <w:pStyle w:val="a6"/>
        <w:numPr>
          <w:ilvl w:val="0"/>
          <w:numId w:val="9"/>
        </w:numPr>
        <w:spacing w:after="0" w:line="240" w:lineRule="auto"/>
        <w:ind w:left="0" w:firstLine="709"/>
        <w:jc w:val="both"/>
        <w:rPr>
          <w:rFonts w:ascii="Times New Roman" w:hAnsi="Times New Roman"/>
        </w:rPr>
      </w:pPr>
      <w:r w:rsidRPr="00636B86">
        <w:rPr>
          <w:rFonts w:ascii="Times New Roman" w:hAnsi="Times New Roman"/>
          <w:sz w:val="28"/>
          <w:szCs w:val="28"/>
        </w:rPr>
        <w:t>На территории 28 субъектов РФ в отдельных муниципальных образованиях работникам образования под строительство жилья выделялись земельные участки либо по льготной стоимости, либо на бесплатной основе.</w:t>
      </w:r>
    </w:p>
    <w:p w:rsidR="00372CCB" w:rsidRPr="00636B86" w:rsidRDefault="00372CCB" w:rsidP="005E4F2E">
      <w:pPr>
        <w:pStyle w:val="a6"/>
        <w:numPr>
          <w:ilvl w:val="0"/>
          <w:numId w:val="6"/>
        </w:numPr>
        <w:spacing w:after="0" w:line="240" w:lineRule="auto"/>
        <w:ind w:left="0" w:firstLine="709"/>
        <w:jc w:val="both"/>
        <w:rPr>
          <w:rFonts w:ascii="Times New Roman" w:hAnsi="Times New Roman"/>
          <w:sz w:val="28"/>
          <w:szCs w:val="28"/>
        </w:rPr>
      </w:pPr>
      <w:r w:rsidRPr="00636B86">
        <w:rPr>
          <w:rFonts w:ascii="Times New Roman" w:hAnsi="Times New Roman"/>
          <w:b/>
          <w:sz w:val="28"/>
          <w:szCs w:val="28"/>
        </w:rPr>
        <w:t>В зависимости от финансовых возможностей в коллективных договорах образовательных организаций также закрепляются дополнительные меры социальной поддержки отдельных категорий работников образования</w:t>
      </w:r>
      <w:r w:rsidRPr="00636B86">
        <w:rPr>
          <w:rFonts w:ascii="Times New Roman" w:hAnsi="Times New Roman"/>
          <w:sz w:val="28"/>
          <w:szCs w:val="28"/>
        </w:rPr>
        <w:t xml:space="preserve">, </w:t>
      </w:r>
      <w:r>
        <w:rPr>
          <w:rFonts w:ascii="Times New Roman" w:hAnsi="Times New Roman"/>
          <w:sz w:val="28"/>
          <w:szCs w:val="28"/>
        </w:rPr>
        <w:t>например:</w:t>
      </w:r>
      <w:r w:rsidRPr="00636B86">
        <w:rPr>
          <w:rFonts w:ascii="Times New Roman" w:hAnsi="Times New Roman"/>
          <w:sz w:val="28"/>
          <w:szCs w:val="28"/>
        </w:rPr>
        <w:t xml:space="preserve"> дополнительные оплачиваемые отпуска по различным основаниям, надбавки за выслугу лет, за непрерывный стаж работы, единовременные выплаты за подготовку учеников</w:t>
      </w:r>
      <w:r>
        <w:rPr>
          <w:rFonts w:ascii="Times New Roman" w:hAnsi="Times New Roman"/>
          <w:sz w:val="28"/>
          <w:szCs w:val="28"/>
        </w:rPr>
        <w:t>-</w:t>
      </w:r>
      <w:r w:rsidRPr="00636B86">
        <w:rPr>
          <w:rFonts w:ascii="Times New Roman" w:hAnsi="Times New Roman"/>
          <w:sz w:val="28"/>
          <w:szCs w:val="28"/>
        </w:rPr>
        <w:t xml:space="preserve">медалистов, </w:t>
      </w:r>
      <w:r w:rsidRPr="00636B86">
        <w:rPr>
          <w:rFonts w:ascii="Times New Roman" w:hAnsi="Times New Roman"/>
          <w:sz w:val="28"/>
          <w:szCs w:val="28"/>
        </w:rPr>
        <w:lastRenderedPageBreak/>
        <w:t xml:space="preserve">победителей олимпиад, бесплатный или льготный проезд от места жительства до работы, доплата или единовременная выплата работникам, </w:t>
      </w:r>
      <w:r>
        <w:rPr>
          <w:rFonts w:ascii="Times New Roman" w:hAnsi="Times New Roman"/>
          <w:sz w:val="28"/>
          <w:szCs w:val="28"/>
        </w:rPr>
        <w:t>имеющим награды</w:t>
      </w:r>
      <w:r w:rsidRPr="00636B86">
        <w:rPr>
          <w:rFonts w:ascii="Times New Roman" w:hAnsi="Times New Roman"/>
          <w:sz w:val="28"/>
          <w:szCs w:val="28"/>
        </w:rPr>
        <w:t xml:space="preserve"> в области образования, единовременные пособия в</w:t>
      </w:r>
      <w:r>
        <w:rPr>
          <w:rFonts w:ascii="Times New Roman" w:hAnsi="Times New Roman"/>
          <w:sz w:val="28"/>
          <w:szCs w:val="28"/>
        </w:rPr>
        <w:t>ы</w:t>
      </w:r>
      <w:r w:rsidRPr="00636B86">
        <w:rPr>
          <w:rFonts w:ascii="Times New Roman" w:hAnsi="Times New Roman"/>
          <w:sz w:val="28"/>
          <w:szCs w:val="28"/>
        </w:rPr>
        <w:t>ходящим на пенсию по возрасту, единовременные выплаты к праздникам, юбилейным датам, материальная помощь по различным основаниям, ежемесячные надбавки победителям, призерам, районных, областных конкурсов профессионального мастерства, доплаты председателям первичных профсоюзных организаций, доплаты учителям-наставникам молодых специалистов и другие.</w:t>
      </w:r>
    </w:p>
    <w:p w:rsidR="00372CCB" w:rsidRPr="00636B86" w:rsidRDefault="00372CCB" w:rsidP="005E4F2E">
      <w:pPr>
        <w:pStyle w:val="a6"/>
        <w:spacing w:after="0" w:line="240" w:lineRule="auto"/>
        <w:ind w:left="0" w:firstLine="709"/>
        <w:jc w:val="both"/>
        <w:rPr>
          <w:rFonts w:ascii="Times New Roman" w:hAnsi="Times New Roman"/>
          <w:sz w:val="28"/>
          <w:szCs w:val="28"/>
        </w:rPr>
      </w:pPr>
      <w:r>
        <w:rPr>
          <w:rFonts w:ascii="Times New Roman" w:hAnsi="Times New Roman"/>
          <w:sz w:val="28"/>
          <w:szCs w:val="28"/>
        </w:rPr>
        <w:t>Однако</w:t>
      </w:r>
      <w:r w:rsidRPr="00636B86">
        <w:rPr>
          <w:rFonts w:ascii="Times New Roman" w:hAnsi="Times New Roman"/>
          <w:sz w:val="28"/>
          <w:szCs w:val="28"/>
        </w:rPr>
        <w:t xml:space="preserve">  установление дополнительных льгот и гарантий работникам через коллективные договоры сдерживается определенными экономическими причинами, в частности низкими возможностями </w:t>
      </w:r>
      <w:r>
        <w:rPr>
          <w:rFonts w:ascii="Times New Roman" w:hAnsi="Times New Roman"/>
          <w:sz w:val="28"/>
          <w:szCs w:val="28"/>
        </w:rPr>
        <w:t xml:space="preserve">образовательных организаций </w:t>
      </w:r>
      <w:r w:rsidRPr="00636B86">
        <w:rPr>
          <w:rFonts w:ascii="Times New Roman" w:hAnsi="Times New Roman"/>
          <w:sz w:val="28"/>
          <w:szCs w:val="28"/>
        </w:rPr>
        <w:t>получения внебюджетных доходов и тем, что реальными распорядителями финансовых средств являются не работодатели, являющиеся стороной коллективных переговоров, а органы исполнительной власти, осуществляющие управление в сфере образования, в связи с чем руководители образовательных организаций очень осторожно берут на себя обязательства, требующие финансового подкрепления.</w:t>
      </w:r>
    </w:p>
    <w:p w:rsidR="00372CCB" w:rsidRPr="00636B86" w:rsidRDefault="00372CCB" w:rsidP="005E4F2E">
      <w:pPr>
        <w:pStyle w:val="a7"/>
        <w:numPr>
          <w:ilvl w:val="0"/>
          <w:numId w:val="3"/>
        </w:numPr>
        <w:ind w:left="0" w:firstLine="709"/>
        <w:jc w:val="both"/>
        <w:rPr>
          <w:rFonts w:ascii="Times New Roman" w:hAnsi="Times New Roman"/>
          <w:b/>
          <w:sz w:val="28"/>
          <w:szCs w:val="28"/>
        </w:rPr>
      </w:pPr>
      <w:r w:rsidRPr="00636B86">
        <w:rPr>
          <w:rFonts w:ascii="Times New Roman" w:hAnsi="Times New Roman"/>
          <w:b/>
          <w:sz w:val="28"/>
          <w:szCs w:val="28"/>
        </w:rPr>
        <w:t>Участие в разработке нормативных правовых актов и проведение правовой экспертизы проектов нормативных правовых актов.</w:t>
      </w:r>
    </w:p>
    <w:p w:rsidR="00372CCB" w:rsidRPr="00636B86" w:rsidRDefault="00372CCB" w:rsidP="005E4F2E">
      <w:pPr>
        <w:pStyle w:val="a7"/>
        <w:ind w:firstLine="709"/>
        <w:jc w:val="both"/>
        <w:rPr>
          <w:rFonts w:ascii="Times New Roman" w:hAnsi="Times New Roman"/>
          <w:sz w:val="28"/>
          <w:szCs w:val="28"/>
        </w:rPr>
      </w:pPr>
      <w:r w:rsidRPr="00636B86">
        <w:rPr>
          <w:rFonts w:ascii="Times New Roman" w:hAnsi="Times New Roman"/>
          <w:sz w:val="28"/>
          <w:szCs w:val="28"/>
        </w:rPr>
        <w:t>В течение отчетного периода профсоюзные организации проводили взаимные консультации по вопросам разработки и реализации социально-экономической политики в отрасли, обеспечения гарантий социально-трудовых прав работников образования, принимали активное участие в экспертизе и разработке нормативных правовых актов, программ, концепций и пр. по вопросам, относящимся к сфере образования, подготовке замечаний и предложений к ним.</w:t>
      </w:r>
    </w:p>
    <w:p w:rsidR="00372CCB" w:rsidRPr="00636B86" w:rsidRDefault="00372CCB" w:rsidP="005E4F2E">
      <w:pPr>
        <w:pStyle w:val="a7"/>
        <w:numPr>
          <w:ilvl w:val="0"/>
          <w:numId w:val="3"/>
        </w:numPr>
        <w:ind w:left="0" w:firstLine="709"/>
        <w:jc w:val="both"/>
        <w:rPr>
          <w:rFonts w:ascii="Times New Roman" w:hAnsi="Times New Roman"/>
          <w:sz w:val="28"/>
          <w:szCs w:val="28"/>
        </w:rPr>
      </w:pPr>
      <w:r w:rsidRPr="00636B86">
        <w:rPr>
          <w:rFonts w:ascii="Times New Roman" w:hAnsi="Times New Roman"/>
          <w:b/>
          <w:sz w:val="28"/>
          <w:szCs w:val="28"/>
        </w:rPr>
        <w:t xml:space="preserve">Развитие социального партнерства и участие </w:t>
      </w:r>
      <w:r>
        <w:rPr>
          <w:rFonts w:ascii="Times New Roman" w:hAnsi="Times New Roman"/>
          <w:b/>
          <w:sz w:val="28"/>
          <w:szCs w:val="28"/>
        </w:rPr>
        <w:t xml:space="preserve">выборных </w:t>
      </w:r>
      <w:r w:rsidRPr="00636B86">
        <w:rPr>
          <w:rFonts w:ascii="Times New Roman" w:hAnsi="Times New Roman"/>
          <w:b/>
          <w:sz w:val="28"/>
          <w:szCs w:val="28"/>
        </w:rPr>
        <w:t>профсоюзных органов в управлении организациями.</w:t>
      </w:r>
    </w:p>
    <w:p w:rsidR="00372CCB" w:rsidRPr="00636B86" w:rsidRDefault="00372CCB" w:rsidP="005E4F2E">
      <w:pPr>
        <w:pStyle w:val="a7"/>
        <w:ind w:firstLine="709"/>
        <w:jc w:val="both"/>
        <w:rPr>
          <w:rFonts w:ascii="Times New Roman" w:hAnsi="Times New Roman"/>
          <w:sz w:val="28"/>
          <w:szCs w:val="28"/>
        </w:rPr>
      </w:pPr>
      <w:r w:rsidRPr="00636B86">
        <w:rPr>
          <w:rFonts w:ascii="Times New Roman" w:hAnsi="Times New Roman"/>
          <w:sz w:val="28"/>
          <w:szCs w:val="28"/>
        </w:rPr>
        <w:t xml:space="preserve">В течение 2016 года Профсоюз продолжал взаимодействовать с различными государственными органами на основе заключенных соглашений Профсоюза о взаимодействии (Роструд, Рособрнадзор, Минобрнауки России, Комитет Государственной Думы по образованию, а также с Российской трехсторонней комиссией по регулированию социально-трудовых отношений). </w:t>
      </w:r>
    </w:p>
    <w:p w:rsidR="00372CCB" w:rsidRPr="00636B86" w:rsidRDefault="00372CCB" w:rsidP="005E4F2E">
      <w:pPr>
        <w:pStyle w:val="a7"/>
        <w:ind w:firstLine="709"/>
        <w:jc w:val="both"/>
        <w:rPr>
          <w:rFonts w:ascii="Times New Roman" w:hAnsi="Times New Roman"/>
          <w:sz w:val="28"/>
          <w:szCs w:val="28"/>
        </w:rPr>
      </w:pPr>
      <w:r w:rsidRPr="00636B86">
        <w:rPr>
          <w:rFonts w:ascii="Times New Roman" w:hAnsi="Times New Roman"/>
          <w:sz w:val="28"/>
          <w:szCs w:val="28"/>
        </w:rPr>
        <w:t>Специалисты аппарата Профсоюза активно участвовали в деятельности рабочих групп Минобрнауки России по разработке нормативных правовых актов, которые затрагивают социально-трудовые права и интересы работников образования и обучающихся.</w:t>
      </w:r>
    </w:p>
    <w:p w:rsidR="00372CCB" w:rsidRPr="00636B86" w:rsidRDefault="00372CCB" w:rsidP="005E4F2E">
      <w:pPr>
        <w:pStyle w:val="a7"/>
        <w:ind w:firstLine="709"/>
        <w:jc w:val="both"/>
        <w:rPr>
          <w:rFonts w:ascii="Times New Roman" w:hAnsi="Times New Roman"/>
          <w:sz w:val="28"/>
          <w:szCs w:val="28"/>
        </w:rPr>
      </w:pPr>
      <w:r w:rsidRPr="00636B86">
        <w:rPr>
          <w:rFonts w:ascii="Times New Roman" w:hAnsi="Times New Roman"/>
          <w:sz w:val="28"/>
          <w:szCs w:val="28"/>
        </w:rPr>
        <w:t xml:space="preserve">Региональные (межрегиональные) организации Профсоюза также принимают участие в работе коллегиальных органов исполнительной власти, осуществляющих управление в сфере образования, участвуют в работе отраслевых комиссий по регулированию социально-трудовых отношений, </w:t>
      </w:r>
      <w:r w:rsidRPr="00636B86">
        <w:rPr>
          <w:rFonts w:ascii="Times New Roman" w:hAnsi="Times New Roman"/>
          <w:sz w:val="28"/>
          <w:szCs w:val="28"/>
        </w:rPr>
        <w:lastRenderedPageBreak/>
        <w:t>комитетов по бюджету, аттестационных комиссиях, комиссиях по наградам, комиссиях по аккредитации образовательных организаций и др.</w:t>
      </w:r>
    </w:p>
    <w:p w:rsidR="00372CCB" w:rsidRPr="00636B86" w:rsidRDefault="00372CCB" w:rsidP="005E4F2E">
      <w:pPr>
        <w:pStyle w:val="a7"/>
        <w:ind w:firstLine="709"/>
        <w:jc w:val="both"/>
        <w:rPr>
          <w:rFonts w:ascii="Times New Roman" w:hAnsi="Times New Roman"/>
          <w:sz w:val="28"/>
          <w:szCs w:val="28"/>
        </w:rPr>
      </w:pPr>
      <w:r w:rsidRPr="00636B86">
        <w:rPr>
          <w:rFonts w:ascii="Times New Roman" w:hAnsi="Times New Roman"/>
          <w:sz w:val="28"/>
          <w:szCs w:val="28"/>
        </w:rPr>
        <w:t>Председатели первичных организаций профсоюза входят в состав управляющих советов, наблюдательных советов, аттестационной комиссии работников на соответствие занимаемой должности, комиссии по распределению педагогической нагрузки, комиссии по распределению стимулирующих выплат и других.</w:t>
      </w:r>
    </w:p>
    <w:p w:rsidR="00372CCB" w:rsidRPr="00636B86" w:rsidRDefault="00372CCB" w:rsidP="005E4F2E">
      <w:pPr>
        <w:pStyle w:val="a7"/>
        <w:ind w:firstLine="709"/>
        <w:jc w:val="both"/>
        <w:rPr>
          <w:rFonts w:ascii="Times New Roman" w:hAnsi="Times New Roman"/>
          <w:sz w:val="28"/>
          <w:szCs w:val="28"/>
        </w:rPr>
      </w:pPr>
      <w:r w:rsidRPr="00636B86">
        <w:rPr>
          <w:rFonts w:ascii="Times New Roman" w:hAnsi="Times New Roman"/>
          <w:sz w:val="28"/>
          <w:szCs w:val="28"/>
        </w:rPr>
        <w:t>В 2016 г. в целях дальнейшего совершенствования социально-партнерских отношений была проведена работа по анализу эффективности договорного регулирования социально-трудовых отношений в сфере образования на региональном уровне социального партнерства с применением информационной автоматизированной системы ведомственной лаборатории автоматизированного анализа коллективно-договорных актов образования при Рязанском государственном радиотехническом университете. По итогам исследования подготовлены информационно-аналитические материалы и определены задачи по повышению эффективности деятельности региональных (межрегиональных)  организаций Профсоюза в развитии социального партнерства</w:t>
      </w:r>
      <w:r>
        <w:rPr>
          <w:rFonts w:ascii="Times New Roman" w:hAnsi="Times New Roman"/>
          <w:sz w:val="28"/>
          <w:szCs w:val="28"/>
        </w:rPr>
        <w:t>.</w:t>
      </w:r>
      <w:r w:rsidRPr="00636B86">
        <w:rPr>
          <w:rFonts w:ascii="Times New Roman" w:hAnsi="Times New Roman"/>
          <w:sz w:val="28"/>
          <w:szCs w:val="28"/>
        </w:rPr>
        <w:t xml:space="preserve"> </w:t>
      </w:r>
    </w:p>
    <w:p w:rsidR="00372CCB" w:rsidRPr="00636B86" w:rsidRDefault="00372CCB" w:rsidP="005E4F2E">
      <w:pPr>
        <w:pStyle w:val="a7"/>
        <w:ind w:firstLine="709"/>
        <w:jc w:val="both"/>
        <w:rPr>
          <w:rFonts w:ascii="Times New Roman" w:hAnsi="Times New Roman"/>
          <w:sz w:val="28"/>
          <w:szCs w:val="28"/>
        </w:rPr>
      </w:pPr>
      <w:r w:rsidRPr="00636B86">
        <w:rPr>
          <w:rFonts w:ascii="Times New Roman" w:hAnsi="Times New Roman"/>
          <w:sz w:val="28"/>
          <w:szCs w:val="28"/>
        </w:rPr>
        <w:t>В целях дальнейшего развития системы социального партнерства и формирования позитивного общественного мнения о его значимости региональными (межрегиональными) организациями профсоюза ежегодно проводятся различные конкурсы, в частности, «Лучший коллективный договор», «Лучший социальный партнер» и другие.</w:t>
      </w:r>
    </w:p>
    <w:p w:rsidR="00372CCB" w:rsidRPr="00636B86" w:rsidRDefault="00372CCB" w:rsidP="005E4F2E">
      <w:pPr>
        <w:pStyle w:val="a7"/>
        <w:ind w:firstLine="709"/>
        <w:jc w:val="both"/>
        <w:rPr>
          <w:rFonts w:ascii="Times New Roman" w:hAnsi="Times New Roman"/>
          <w:sz w:val="28"/>
          <w:szCs w:val="28"/>
        </w:rPr>
      </w:pPr>
      <w:r w:rsidRPr="00636B86">
        <w:rPr>
          <w:rFonts w:ascii="Times New Roman" w:hAnsi="Times New Roman"/>
          <w:sz w:val="28"/>
          <w:szCs w:val="28"/>
        </w:rPr>
        <w:t>В ряде отраслевых соглашений, коллективных договоров закрепляются договоренности, в соответствии с которыми уровень развития социального партнерства в образовательных организациях (наличие первичной профсоюзной организации, наличие заключенного коллективного договора) используется при оценке эффективности деятельности образовательных организаций и (или) при определении руководителям образовательных организаций размера стимулирующих выплат, разовых премий.</w:t>
      </w:r>
    </w:p>
    <w:p w:rsidR="00372CCB" w:rsidRPr="00636B86" w:rsidRDefault="00372CCB" w:rsidP="005E4F2E">
      <w:pPr>
        <w:pStyle w:val="a7"/>
        <w:ind w:firstLine="709"/>
        <w:jc w:val="both"/>
        <w:rPr>
          <w:rFonts w:ascii="Times New Roman" w:hAnsi="Times New Roman"/>
          <w:sz w:val="28"/>
          <w:szCs w:val="28"/>
        </w:rPr>
      </w:pPr>
      <w:r w:rsidRPr="00636B86">
        <w:rPr>
          <w:rFonts w:ascii="Times New Roman" w:hAnsi="Times New Roman"/>
          <w:sz w:val="28"/>
          <w:szCs w:val="28"/>
        </w:rPr>
        <w:t>В соглашениях и коллективных договорах закрепляются договоренности Сторон, предусматривающие обеспечение учета мнения Профсоюза при разработке и принятии нормативных правовых актов, затрагивающих социально-трудовые, экономические и профессиональные интересы работников. На локальном уровне закрепляется участие представителей выборного профсоюзного органа в работе органов самоуправления образовательных организаций (попечительский, управляющий советы и другие) и учет мнения при принятии локальных нормативных актов, касающихся распределения учебной нагрузки,  утверждения графика отпусков, распределения стимулирующей части ФОТ, установления систем премирования, проведения аттестации педагогических работников на соответствие занимаемой должности, правил внутреннего распорядка, охраны труда и других.</w:t>
      </w:r>
    </w:p>
    <w:p w:rsidR="00372CCB" w:rsidRPr="00636B86" w:rsidRDefault="00372CCB" w:rsidP="005E4F2E">
      <w:pPr>
        <w:numPr>
          <w:ilvl w:val="0"/>
          <w:numId w:val="3"/>
        </w:numPr>
        <w:spacing w:after="0" w:line="240" w:lineRule="auto"/>
        <w:ind w:left="0" w:firstLine="709"/>
        <w:jc w:val="both"/>
        <w:rPr>
          <w:rFonts w:ascii="Times New Roman" w:hAnsi="Times New Roman"/>
          <w:sz w:val="28"/>
          <w:szCs w:val="28"/>
        </w:rPr>
      </w:pPr>
      <w:r w:rsidRPr="00636B86">
        <w:rPr>
          <w:rFonts w:ascii="Times New Roman" w:hAnsi="Times New Roman"/>
          <w:b/>
          <w:sz w:val="28"/>
          <w:szCs w:val="28"/>
        </w:rPr>
        <w:lastRenderedPageBreak/>
        <w:t>Повышение профессионального уровня педагогических работников и обеспечение достойных условий труда.</w:t>
      </w:r>
    </w:p>
    <w:p w:rsidR="00372CCB" w:rsidRPr="00636B86" w:rsidRDefault="00372CCB" w:rsidP="005E4F2E">
      <w:pPr>
        <w:pStyle w:val="a7"/>
        <w:ind w:firstLine="709"/>
        <w:jc w:val="both"/>
        <w:rPr>
          <w:rFonts w:ascii="Times New Roman" w:hAnsi="Times New Roman"/>
          <w:sz w:val="28"/>
          <w:szCs w:val="28"/>
        </w:rPr>
      </w:pPr>
      <w:r w:rsidRPr="00636B86">
        <w:rPr>
          <w:rFonts w:ascii="Times New Roman" w:hAnsi="Times New Roman"/>
          <w:b/>
          <w:sz w:val="28"/>
          <w:szCs w:val="28"/>
        </w:rPr>
        <w:t xml:space="preserve">  </w:t>
      </w:r>
      <w:r w:rsidRPr="00636B86">
        <w:rPr>
          <w:rFonts w:ascii="Times New Roman" w:hAnsi="Times New Roman"/>
          <w:sz w:val="28"/>
          <w:szCs w:val="28"/>
        </w:rPr>
        <w:t xml:space="preserve">Профсоюз осуществляет эффективную поддержку профессиональных конкурсов как инструментов повышения социального статуса разных категорий педагогических работников. Профсоюз принимает участие в организации одного международного и 13 всероссийских ежегодных конкурсов, в числе которых наряду с традиционными конкурсами, такими как </w:t>
      </w:r>
      <w:r w:rsidRPr="00636B86">
        <w:rPr>
          <w:rFonts w:ascii="Times New Roman" w:hAnsi="Times New Roman"/>
          <w:bCs/>
          <w:sz w:val="28"/>
          <w:szCs w:val="28"/>
        </w:rPr>
        <w:t>«</w:t>
      </w:r>
      <w:r w:rsidRPr="00636B86">
        <w:rPr>
          <w:rFonts w:ascii="Times New Roman" w:hAnsi="Times New Roman"/>
          <w:sz w:val="28"/>
          <w:szCs w:val="28"/>
        </w:rPr>
        <w:t>Учитель года России</w:t>
      </w:r>
      <w:r w:rsidRPr="00636B86">
        <w:rPr>
          <w:rFonts w:ascii="Times New Roman" w:hAnsi="Times New Roman"/>
          <w:bCs/>
          <w:sz w:val="28"/>
          <w:szCs w:val="28"/>
        </w:rPr>
        <w:t>», «</w:t>
      </w:r>
      <w:r w:rsidRPr="00636B86">
        <w:rPr>
          <w:rFonts w:ascii="Times New Roman" w:hAnsi="Times New Roman"/>
          <w:sz w:val="28"/>
          <w:szCs w:val="28"/>
        </w:rPr>
        <w:t>Воспитатель года России</w:t>
      </w:r>
      <w:r w:rsidRPr="00636B86">
        <w:rPr>
          <w:rFonts w:ascii="Times New Roman" w:hAnsi="Times New Roman"/>
          <w:bCs/>
          <w:sz w:val="28"/>
          <w:szCs w:val="28"/>
        </w:rPr>
        <w:t>» и др., в 2016 году стартовали новые конкурсы: м</w:t>
      </w:r>
      <w:r w:rsidRPr="00636B86">
        <w:rPr>
          <w:rFonts w:ascii="Times New Roman" w:hAnsi="Times New Roman"/>
          <w:sz w:val="28"/>
          <w:szCs w:val="28"/>
        </w:rPr>
        <w:t xml:space="preserve">еждународный конкурс молодых преподавателей </w:t>
      </w:r>
      <w:r w:rsidRPr="00636B86">
        <w:rPr>
          <w:rFonts w:ascii="Times New Roman" w:hAnsi="Times New Roman"/>
          <w:bCs/>
          <w:sz w:val="28"/>
          <w:szCs w:val="28"/>
        </w:rPr>
        <w:t>«</w:t>
      </w:r>
      <w:r w:rsidRPr="00636B86">
        <w:rPr>
          <w:rFonts w:ascii="Times New Roman" w:hAnsi="Times New Roman"/>
          <w:sz w:val="28"/>
          <w:szCs w:val="28"/>
        </w:rPr>
        <w:t>Педагогическое начало</w:t>
      </w:r>
      <w:r w:rsidRPr="00636B86">
        <w:rPr>
          <w:rFonts w:ascii="Times New Roman" w:hAnsi="Times New Roman"/>
          <w:bCs/>
          <w:sz w:val="28"/>
          <w:szCs w:val="28"/>
        </w:rPr>
        <w:t>»,</w:t>
      </w:r>
      <w:r w:rsidRPr="00636B86">
        <w:rPr>
          <w:rFonts w:ascii="Times New Roman" w:hAnsi="Times New Roman"/>
          <w:sz w:val="28"/>
          <w:szCs w:val="28"/>
        </w:rPr>
        <w:t xml:space="preserve"> Всероссийский конкурс-фестиваль обучающихся организаций общего и дополнительного образования детей </w:t>
      </w:r>
      <w:r w:rsidRPr="00636B86">
        <w:rPr>
          <w:rFonts w:ascii="Times New Roman" w:hAnsi="Times New Roman"/>
          <w:bCs/>
          <w:sz w:val="28"/>
          <w:szCs w:val="28"/>
        </w:rPr>
        <w:t>«</w:t>
      </w:r>
      <w:r w:rsidRPr="00636B86">
        <w:rPr>
          <w:rFonts w:ascii="Times New Roman" w:hAnsi="Times New Roman"/>
          <w:sz w:val="28"/>
          <w:szCs w:val="28"/>
        </w:rPr>
        <w:t>Арктур</w:t>
      </w:r>
      <w:r w:rsidRPr="00636B86">
        <w:rPr>
          <w:rFonts w:ascii="Times New Roman" w:hAnsi="Times New Roman"/>
          <w:bCs/>
          <w:sz w:val="28"/>
          <w:szCs w:val="28"/>
        </w:rPr>
        <w:t>»,</w:t>
      </w:r>
      <w:r w:rsidRPr="00636B86">
        <w:rPr>
          <w:rFonts w:ascii="Times New Roman" w:hAnsi="Times New Roman"/>
          <w:sz w:val="28"/>
          <w:szCs w:val="28"/>
        </w:rPr>
        <w:t xml:space="preserve"> Всероссийский конкурс программ развития организаций дополнительного образования детей </w:t>
      </w:r>
      <w:r w:rsidRPr="00636B86">
        <w:rPr>
          <w:rFonts w:ascii="Times New Roman" w:hAnsi="Times New Roman"/>
          <w:bCs/>
          <w:sz w:val="28"/>
          <w:szCs w:val="28"/>
        </w:rPr>
        <w:t>«</w:t>
      </w:r>
      <w:r w:rsidRPr="00636B86">
        <w:rPr>
          <w:rFonts w:ascii="Times New Roman" w:hAnsi="Times New Roman"/>
          <w:sz w:val="28"/>
          <w:szCs w:val="28"/>
        </w:rPr>
        <w:t>Арктур</w:t>
      </w:r>
      <w:r w:rsidRPr="00636B86">
        <w:rPr>
          <w:rFonts w:ascii="Times New Roman" w:hAnsi="Times New Roman"/>
          <w:bCs/>
          <w:sz w:val="28"/>
          <w:szCs w:val="28"/>
        </w:rPr>
        <w:t>».</w:t>
      </w:r>
      <w:r w:rsidRPr="00636B86">
        <w:rPr>
          <w:rFonts w:ascii="Times New Roman" w:hAnsi="Times New Roman"/>
          <w:sz w:val="28"/>
          <w:szCs w:val="28"/>
        </w:rPr>
        <w:t xml:space="preserve"> В большинстве </w:t>
      </w:r>
      <w:r w:rsidRPr="00636B86">
        <w:rPr>
          <w:rFonts w:ascii="Times New Roman" w:hAnsi="Times New Roman"/>
          <w:bCs/>
          <w:sz w:val="28"/>
          <w:szCs w:val="28"/>
        </w:rPr>
        <w:t>субъектов Российской Федерации</w:t>
      </w:r>
      <w:r w:rsidRPr="00636B86">
        <w:rPr>
          <w:rFonts w:ascii="Times New Roman" w:hAnsi="Times New Roman"/>
          <w:sz w:val="28"/>
          <w:szCs w:val="28"/>
        </w:rPr>
        <w:t xml:space="preserve"> (85 %) в рамках  отраслевых региональных соглашений зафиксированы договорённости сторон о совместной организации и проведении региональных этапов всероссийских конкурсов и других региональных конкурсов профессионального мастерства</w:t>
      </w:r>
      <w:r w:rsidRPr="00636B86">
        <w:rPr>
          <w:rFonts w:ascii="Times New Roman" w:hAnsi="Times New Roman"/>
          <w:bCs/>
          <w:sz w:val="28"/>
          <w:szCs w:val="28"/>
        </w:rPr>
        <w:t xml:space="preserve">, </w:t>
      </w:r>
      <w:r w:rsidRPr="00636B86">
        <w:rPr>
          <w:rFonts w:ascii="Times New Roman" w:hAnsi="Times New Roman"/>
          <w:sz w:val="28"/>
          <w:szCs w:val="28"/>
        </w:rPr>
        <w:t>закреплены договорённости о различных формах распространения профессионального опыта их победителей, призёров и лауреатов.</w:t>
      </w:r>
    </w:p>
    <w:p w:rsidR="00372CCB" w:rsidRPr="00636B86" w:rsidRDefault="00372CCB" w:rsidP="005E4F2E">
      <w:pPr>
        <w:pStyle w:val="a7"/>
        <w:ind w:firstLine="709"/>
        <w:jc w:val="both"/>
        <w:rPr>
          <w:rFonts w:ascii="Times New Roman" w:eastAsia="Times New Roman" w:hAnsi="Times New Roman"/>
          <w:color w:val="000000"/>
          <w:sz w:val="28"/>
          <w:szCs w:val="28"/>
          <w:lang w:eastAsia="ru-RU"/>
        </w:rPr>
      </w:pPr>
      <w:r w:rsidRPr="00636B86">
        <w:rPr>
          <w:rFonts w:ascii="Times New Roman" w:hAnsi="Times New Roman"/>
          <w:color w:val="000000"/>
          <w:sz w:val="28"/>
          <w:szCs w:val="28"/>
        </w:rPr>
        <w:t xml:space="preserve">В целях обеспечения достойных условий труда в связи с выполнением поручения Президента Российской Федерации об </w:t>
      </w:r>
      <w:r w:rsidRPr="00636B86">
        <w:rPr>
          <w:rFonts w:ascii="Times New Roman" w:eastAsia="Times New Roman" w:hAnsi="Times New Roman"/>
          <w:color w:val="000000"/>
          <w:sz w:val="28"/>
          <w:szCs w:val="28"/>
          <w:lang w:eastAsia="ru-RU"/>
        </w:rPr>
        <w:t xml:space="preserve">уменьшении нагрузки учителей, связанной с составлением ими отчётов, ответов на информационные запросы, направляемые в образовательные организации, а также с подготовкой внутренней отчётности образовательных организаций,  Профсоюз совместно с Минобрнауки России подготовил в 2016 г. рекомендации по сокращению и устранению избыточной отчётности учителей, а также дополнительные разъяснения к ним. Кроме того, был провёл мониторинг практических действий региональных (межрегиональных) организаций Профсоюза, в том числе совместных с </w:t>
      </w:r>
      <w:r w:rsidRPr="00636B86">
        <w:rPr>
          <w:rFonts w:ascii="Times New Roman" w:hAnsi="Times New Roman"/>
          <w:sz w:val="28"/>
          <w:szCs w:val="28"/>
        </w:rPr>
        <w:t xml:space="preserve"> органами исполнительной власти субъектов Российской Федерации, осуществляющими государственное управление в сфере образования, по</w:t>
      </w:r>
      <w:r w:rsidRPr="00636B86">
        <w:rPr>
          <w:rFonts w:ascii="Times New Roman" w:eastAsia="Times New Roman" w:hAnsi="Times New Roman"/>
          <w:color w:val="000000"/>
          <w:sz w:val="28"/>
          <w:szCs w:val="28"/>
          <w:lang w:eastAsia="ru-RU"/>
        </w:rPr>
        <w:t xml:space="preserve"> устранения избыточной отчётности </w:t>
      </w:r>
      <w:r w:rsidRPr="00636B86">
        <w:rPr>
          <w:rFonts w:ascii="Times New Roman" w:hAnsi="Times New Roman"/>
          <w:color w:val="000000"/>
          <w:sz w:val="28"/>
          <w:szCs w:val="28"/>
        </w:rPr>
        <w:t>в субъектах Российской Федерации, по итогам которого были выявлены, обобщены и обнародованы положительные региональные практики, а также определены пилотные территории для отработки эффективных мер, направленных на решение указанной задачи.</w:t>
      </w:r>
    </w:p>
    <w:p w:rsidR="00372CCB" w:rsidRPr="00636B86" w:rsidRDefault="00372CCB" w:rsidP="005E4F2E">
      <w:pPr>
        <w:numPr>
          <w:ilvl w:val="0"/>
          <w:numId w:val="3"/>
        </w:numPr>
        <w:spacing w:after="0" w:line="240" w:lineRule="auto"/>
        <w:ind w:left="0" w:firstLine="709"/>
        <w:jc w:val="both"/>
        <w:rPr>
          <w:rFonts w:ascii="Times New Roman" w:hAnsi="Times New Roman"/>
          <w:bCs/>
          <w:iCs/>
          <w:sz w:val="28"/>
          <w:szCs w:val="28"/>
        </w:rPr>
      </w:pPr>
      <w:r w:rsidRPr="00636B86">
        <w:rPr>
          <w:rFonts w:ascii="Times New Roman" w:hAnsi="Times New Roman"/>
          <w:b/>
          <w:bCs/>
          <w:iCs/>
          <w:sz w:val="28"/>
          <w:szCs w:val="28"/>
        </w:rPr>
        <w:t>Информационно-методическое сопровождение коллективно-договорного регулирования социально-трудовых отношений.</w:t>
      </w:r>
    </w:p>
    <w:p w:rsidR="00372CCB" w:rsidRPr="00636B86" w:rsidRDefault="00372CCB" w:rsidP="005E4F2E">
      <w:pPr>
        <w:spacing w:after="0" w:line="240" w:lineRule="auto"/>
        <w:ind w:firstLine="709"/>
        <w:jc w:val="both"/>
        <w:rPr>
          <w:rFonts w:ascii="Times New Roman" w:hAnsi="Times New Roman"/>
          <w:bCs/>
          <w:iCs/>
          <w:sz w:val="28"/>
          <w:szCs w:val="28"/>
        </w:rPr>
      </w:pPr>
      <w:r w:rsidRPr="00636B86">
        <w:rPr>
          <w:rFonts w:ascii="Times New Roman" w:hAnsi="Times New Roman"/>
          <w:bCs/>
          <w:iCs/>
          <w:sz w:val="28"/>
          <w:szCs w:val="28"/>
        </w:rPr>
        <w:t xml:space="preserve">Информационное сопровождение деятельности в сфере социального партнерства обеспечивается размещением материалов по вопросам коллективно-договорного регулирования социально-трудовых отношений, как в периодических изданиях, так и на электронных ресурсах. Большинство региональных (межрегиональных) организаций Профсоюза размещают на своих официальных сайтах тексты региональных отраслевых соглашений, </w:t>
      </w:r>
      <w:r w:rsidRPr="00636B86">
        <w:rPr>
          <w:rFonts w:ascii="Times New Roman" w:hAnsi="Times New Roman"/>
          <w:bCs/>
          <w:iCs/>
          <w:sz w:val="28"/>
          <w:szCs w:val="28"/>
        </w:rPr>
        <w:lastRenderedPageBreak/>
        <w:t>дополнений и изменений к ним, макеты коллективных договоров для использования их в практической работе выборных профсоюзных органов.</w:t>
      </w:r>
    </w:p>
    <w:p w:rsidR="00372CCB" w:rsidRPr="00636B86" w:rsidRDefault="00372CCB" w:rsidP="005E4F2E">
      <w:pPr>
        <w:spacing w:after="0" w:line="240" w:lineRule="auto"/>
        <w:ind w:firstLine="709"/>
        <w:jc w:val="both"/>
        <w:rPr>
          <w:rFonts w:ascii="Times New Roman" w:hAnsi="Times New Roman"/>
          <w:bCs/>
          <w:iCs/>
          <w:sz w:val="28"/>
          <w:szCs w:val="28"/>
        </w:rPr>
      </w:pPr>
      <w:r w:rsidRPr="00636B86">
        <w:rPr>
          <w:rFonts w:ascii="Times New Roman" w:hAnsi="Times New Roman"/>
          <w:bCs/>
          <w:iCs/>
          <w:sz w:val="28"/>
          <w:szCs w:val="28"/>
        </w:rPr>
        <w:t xml:space="preserve">Итоги выполнения Соглашений отражаются в публичных отчетах выборных профсоюзных органов и размещаются на прочих информационных ресурсах профсоюзных организаций. </w:t>
      </w:r>
    </w:p>
    <w:p w:rsidR="00372CCB" w:rsidRPr="00636B86" w:rsidRDefault="00372CCB" w:rsidP="005E4F2E">
      <w:pPr>
        <w:spacing w:after="0" w:line="240" w:lineRule="auto"/>
        <w:ind w:firstLine="709"/>
        <w:jc w:val="both"/>
        <w:rPr>
          <w:rFonts w:ascii="Times New Roman" w:hAnsi="Times New Roman"/>
          <w:bCs/>
          <w:iCs/>
          <w:sz w:val="28"/>
          <w:szCs w:val="28"/>
        </w:rPr>
      </w:pPr>
      <w:r w:rsidRPr="00636B86">
        <w:rPr>
          <w:rFonts w:ascii="Times New Roman" w:hAnsi="Times New Roman"/>
          <w:bCs/>
          <w:iCs/>
          <w:sz w:val="28"/>
          <w:szCs w:val="28"/>
        </w:rPr>
        <w:t xml:space="preserve">В ряде региональных (межрегиональных) организаций Профсоюза создается электронная база отраслевых территориальных соглашений, в местных организациях профсоюза в свою очередь ведет реестр коллективных договоров образовательных организаций, ведется учет сроков действия коллективных договоров, проводятся совместные мероприятия с органами по труду с целью осуществления контроля за своевременностью их уведомительной регистрации. </w:t>
      </w:r>
    </w:p>
    <w:p w:rsidR="00372CCB" w:rsidRPr="00636B86" w:rsidRDefault="00372CCB" w:rsidP="005E4F2E">
      <w:pPr>
        <w:spacing w:after="0" w:line="240" w:lineRule="auto"/>
        <w:ind w:firstLine="709"/>
        <w:jc w:val="both"/>
        <w:rPr>
          <w:rFonts w:ascii="Times New Roman" w:hAnsi="Times New Roman"/>
          <w:bCs/>
          <w:iCs/>
          <w:sz w:val="28"/>
          <w:szCs w:val="28"/>
        </w:rPr>
      </w:pPr>
      <w:r>
        <w:rPr>
          <w:rFonts w:ascii="Times New Roman" w:hAnsi="Times New Roman"/>
          <w:bCs/>
          <w:iCs/>
          <w:sz w:val="28"/>
          <w:szCs w:val="28"/>
        </w:rPr>
        <w:t>П</w:t>
      </w:r>
      <w:r w:rsidRPr="00636B86">
        <w:rPr>
          <w:rFonts w:ascii="Times New Roman" w:hAnsi="Times New Roman"/>
          <w:bCs/>
          <w:iCs/>
          <w:sz w:val="28"/>
          <w:szCs w:val="28"/>
        </w:rPr>
        <w:t>риобретает</w:t>
      </w:r>
      <w:r>
        <w:rPr>
          <w:rFonts w:ascii="Times New Roman" w:hAnsi="Times New Roman"/>
          <w:bCs/>
          <w:iCs/>
          <w:sz w:val="28"/>
          <w:szCs w:val="28"/>
        </w:rPr>
        <w:t xml:space="preserve"> </w:t>
      </w:r>
      <w:r w:rsidRPr="00636B86">
        <w:rPr>
          <w:rFonts w:ascii="Times New Roman" w:hAnsi="Times New Roman"/>
          <w:bCs/>
          <w:iCs/>
          <w:sz w:val="28"/>
          <w:szCs w:val="28"/>
        </w:rPr>
        <w:t>распространение практика экспертизы специалистами региональных</w:t>
      </w:r>
      <w:r>
        <w:rPr>
          <w:rFonts w:ascii="Times New Roman" w:hAnsi="Times New Roman"/>
          <w:bCs/>
          <w:iCs/>
          <w:sz w:val="28"/>
          <w:szCs w:val="28"/>
        </w:rPr>
        <w:t xml:space="preserve"> (межрегиональных) организаций П</w:t>
      </w:r>
      <w:r w:rsidRPr="00636B86">
        <w:rPr>
          <w:rFonts w:ascii="Times New Roman" w:hAnsi="Times New Roman"/>
          <w:bCs/>
          <w:iCs/>
          <w:sz w:val="28"/>
          <w:szCs w:val="28"/>
        </w:rPr>
        <w:t>рофсоюза проектов территориальных отраслевых соглашений до их заключения и уведомительной регистрации в органах по труду.</w:t>
      </w:r>
    </w:p>
    <w:p w:rsidR="00372CCB" w:rsidRPr="00636B86" w:rsidRDefault="00372CCB" w:rsidP="005E4F2E">
      <w:pPr>
        <w:spacing w:after="0" w:line="240" w:lineRule="auto"/>
        <w:ind w:firstLine="709"/>
        <w:jc w:val="both"/>
        <w:rPr>
          <w:rFonts w:ascii="Times New Roman" w:hAnsi="Times New Roman"/>
          <w:bCs/>
          <w:iCs/>
          <w:sz w:val="28"/>
          <w:szCs w:val="28"/>
        </w:rPr>
      </w:pPr>
      <w:r w:rsidRPr="00636B86">
        <w:rPr>
          <w:rFonts w:ascii="Times New Roman" w:hAnsi="Times New Roman"/>
          <w:bCs/>
          <w:iCs/>
          <w:sz w:val="28"/>
          <w:szCs w:val="28"/>
        </w:rPr>
        <w:t>Региональными (межрегиональными) организациями Профсоюза в целях оказания методической поддержки профсоюзному активу, руководителям образовательных организаций по вопросам социального партнерства издаются различные информационные сборники, презентации, разрабатываются макеты коллективных договоров для разного типа образовательных организаций, проводятся обучающие семинары, вебинары</w:t>
      </w:r>
      <w:r>
        <w:rPr>
          <w:rFonts w:ascii="Times New Roman" w:hAnsi="Times New Roman"/>
          <w:bCs/>
          <w:iCs/>
          <w:sz w:val="28"/>
          <w:szCs w:val="28"/>
        </w:rPr>
        <w:t>,</w:t>
      </w:r>
      <w:r w:rsidRPr="00636B86">
        <w:rPr>
          <w:rFonts w:ascii="Times New Roman" w:hAnsi="Times New Roman"/>
          <w:bCs/>
          <w:iCs/>
          <w:sz w:val="28"/>
          <w:szCs w:val="28"/>
        </w:rPr>
        <w:t xml:space="preserve"> в том числе с участием</w:t>
      </w:r>
      <w:r w:rsidRPr="00636B86">
        <w:rPr>
          <w:rFonts w:ascii="Times New Roman" w:hAnsi="Times New Roman"/>
          <w:sz w:val="28"/>
          <w:szCs w:val="28"/>
        </w:rPr>
        <w:t xml:space="preserve"> представителей работодателей, органов исполнительной власти </w:t>
      </w:r>
      <w:r w:rsidRPr="00636B86">
        <w:rPr>
          <w:rFonts w:ascii="Times New Roman" w:hAnsi="Times New Roman"/>
          <w:bCs/>
          <w:iCs/>
          <w:sz w:val="28"/>
          <w:szCs w:val="28"/>
        </w:rPr>
        <w:t>по различным аспектам коллективно-договорного регулирования социально-трудовых отношений. Большое внимание при обучении профсоюзного актива уделяется таким вопросам, как технология ведения коллективных переговоров, содержание отраслевых соглашений и коллективных договоров, осуществление контроля за ходом выполнения сторонами взятых на себя обязательств, ведение документации по коллективным переговоров, обеспечения преемственности положений отраслевых соглашений при заключении коллективных договоров и другим.</w:t>
      </w:r>
    </w:p>
    <w:p w:rsidR="00372CCB" w:rsidRPr="00636B86" w:rsidRDefault="00372CCB" w:rsidP="005E4F2E">
      <w:pPr>
        <w:spacing w:after="0" w:line="240" w:lineRule="auto"/>
        <w:ind w:firstLine="709"/>
        <w:jc w:val="both"/>
        <w:rPr>
          <w:rFonts w:ascii="Times New Roman" w:hAnsi="Times New Roman"/>
          <w:bCs/>
          <w:iCs/>
          <w:sz w:val="28"/>
          <w:szCs w:val="28"/>
        </w:rPr>
      </w:pPr>
      <w:r w:rsidRPr="00636B86">
        <w:rPr>
          <w:rFonts w:ascii="Times New Roman" w:hAnsi="Times New Roman"/>
          <w:bCs/>
          <w:iCs/>
          <w:sz w:val="28"/>
          <w:szCs w:val="28"/>
        </w:rPr>
        <w:t>С целью активизации работы выборных профсоюзных органов и распространения практики и положительного опыта коллективно-договорного регулирования социально-трудовых отношений состояние этой работы в региональных (межрегиональных) организациях Профсоюза ежегодно рассматривается на заседаниях Исполнительного комитета Профсоюза, а в территориальных и первичных организациях профсоюза на заседаниях Президиумов региональных и местных комитетов Профсоюза.</w:t>
      </w:r>
    </w:p>
    <w:p w:rsidR="00372CCB" w:rsidRPr="00636B86" w:rsidRDefault="00372CCB" w:rsidP="005E4F2E">
      <w:pPr>
        <w:spacing w:after="0" w:line="240" w:lineRule="auto"/>
        <w:ind w:firstLine="709"/>
        <w:jc w:val="both"/>
        <w:rPr>
          <w:rFonts w:ascii="Times New Roman" w:hAnsi="Times New Roman"/>
          <w:bCs/>
          <w:iCs/>
          <w:sz w:val="28"/>
          <w:szCs w:val="28"/>
        </w:rPr>
      </w:pPr>
      <w:r w:rsidRPr="00636B86">
        <w:rPr>
          <w:rFonts w:ascii="Times New Roman" w:hAnsi="Times New Roman"/>
          <w:bCs/>
          <w:iCs/>
          <w:sz w:val="28"/>
          <w:szCs w:val="28"/>
        </w:rPr>
        <w:t xml:space="preserve">Однако не на всех официальных сайтах региональных (межрегиональных) организаций Профсоюза создана рубрика «Социальное партнерство» и размещаются либо своевременно обновляются заключенные региональные отраслевые соглашения, дополнения и изменения к ним.  </w:t>
      </w:r>
      <w:r w:rsidRPr="00636B86">
        <w:rPr>
          <w:rFonts w:ascii="Times New Roman" w:hAnsi="Times New Roman"/>
          <w:sz w:val="28"/>
          <w:szCs w:val="28"/>
        </w:rPr>
        <w:t xml:space="preserve">Не все профсоюзные организации уделяют должное внимание обобщению и популяризацаии опыта развития социального партнерства, недостаточно </w:t>
      </w:r>
      <w:r w:rsidRPr="00636B86">
        <w:rPr>
          <w:rFonts w:ascii="Times New Roman" w:hAnsi="Times New Roman"/>
          <w:sz w:val="28"/>
          <w:szCs w:val="28"/>
        </w:rPr>
        <w:lastRenderedPageBreak/>
        <w:t>используют в своей работе практику проведения семинаров-совещаний, предусматривающих отчеты выборных профсоюзных органов совместно  с участием руководителей и специалистов государственных органов исполнительной власти субъектов Российской Федерации, осуществляющих государственное управление в сфере образования, органов местного самоуправления и руководителей образовательных организаций о выполнении соглашений, коллективных договоров. Не всегда своевременно принимаются дополнения и вносятся изменения в действующие соглашения и коллективные договоры в связи с изменениями действующего законодательства, а также несвоевременно обновляются макеты коллективных договоров.</w:t>
      </w:r>
    </w:p>
    <w:p w:rsidR="00372CCB" w:rsidRPr="00636B86" w:rsidRDefault="00372CCB" w:rsidP="005E4F2E">
      <w:pPr>
        <w:spacing w:after="0" w:line="240" w:lineRule="auto"/>
        <w:ind w:firstLine="709"/>
        <w:jc w:val="both"/>
        <w:rPr>
          <w:rFonts w:ascii="Times New Roman" w:hAnsi="Times New Roman"/>
          <w:b/>
          <w:sz w:val="28"/>
          <w:szCs w:val="28"/>
        </w:rPr>
      </w:pPr>
      <w:r w:rsidRPr="00636B86">
        <w:rPr>
          <w:rFonts w:ascii="Times New Roman" w:hAnsi="Times New Roman"/>
          <w:b/>
          <w:sz w:val="28"/>
          <w:szCs w:val="28"/>
        </w:rPr>
        <w:t>В качестве приоритетных направлений работы в сфере социального партнерства на предстоящий период региональные</w:t>
      </w:r>
      <w:r>
        <w:rPr>
          <w:rFonts w:ascii="Times New Roman" w:hAnsi="Times New Roman"/>
          <w:b/>
          <w:sz w:val="28"/>
          <w:szCs w:val="28"/>
        </w:rPr>
        <w:t xml:space="preserve"> (межрегиональные) организации П</w:t>
      </w:r>
      <w:r w:rsidRPr="00636B86">
        <w:rPr>
          <w:rFonts w:ascii="Times New Roman" w:hAnsi="Times New Roman"/>
          <w:b/>
          <w:sz w:val="28"/>
          <w:szCs w:val="28"/>
        </w:rPr>
        <w:t>рофсоюза выделяют:</w:t>
      </w:r>
    </w:p>
    <w:p w:rsidR="00372CCB" w:rsidRPr="00636B86" w:rsidRDefault="00372CCB" w:rsidP="005E4F2E">
      <w:pPr>
        <w:numPr>
          <w:ilvl w:val="0"/>
          <w:numId w:val="2"/>
        </w:numPr>
        <w:suppressAutoHyphens/>
        <w:spacing w:after="0" w:line="240" w:lineRule="auto"/>
        <w:ind w:left="0" w:firstLine="709"/>
        <w:jc w:val="both"/>
        <w:rPr>
          <w:rFonts w:ascii="Times New Roman" w:hAnsi="Times New Roman"/>
          <w:sz w:val="28"/>
          <w:szCs w:val="28"/>
        </w:rPr>
      </w:pPr>
      <w:r w:rsidRPr="00636B86">
        <w:rPr>
          <w:rFonts w:ascii="Times New Roman" w:hAnsi="Times New Roman"/>
          <w:sz w:val="28"/>
          <w:szCs w:val="28"/>
        </w:rPr>
        <w:t>Дальнейшее повышение эффективности механизмов взаимодействия социальных партнеров и совершенствование правового регулирования вопросов, связанных с защитой социально-экономических, трудовых прав и профессиональных интересов работников.</w:t>
      </w:r>
    </w:p>
    <w:p w:rsidR="00372CCB" w:rsidRPr="00636B86" w:rsidRDefault="00372CCB" w:rsidP="005E4F2E">
      <w:pPr>
        <w:numPr>
          <w:ilvl w:val="0"/>
          <w:numId w:val="2"/>
        </w:numPr>
        <w:suppressAutoHyphens/>
        <w:spacing w:after="0" w:line="240" w:lineRule="auto"/>
        <w:ind w:left="0" w:firstLine="709"/>
        <w:jc w:val="both"/>
        <w:rPr>
          <w:rFonts w:ascii="Times New Roman" w:hAnsi="Times New Roman"/>
          <w:sz w:val="28"/>
          <w:szCs w:val="28"/>
        </w:rPr>
      </w:pPr>
      <w:r w:rsidRPr="00636B86">
        <w:rPr>
          <w:rFonts w:ascii="Times New Roman" w:hAnsi="Times New Roman"/>
          <w:sz w:val="28"/>
          <w:szCs w:val="28"/>
        </w:rPr>
        <w:t>Продолжение совместной работы по вопросам финансирования сферы образования, повышения социального и профессионального статуса педагогических работников, оплаты труда, уровня социальных гарантий и прав работников образования.</w:t>
      </w:r>
    </w:p>
    <w:p w:rsidR="00372CCB" w:rsidRPr="00636B86" w:rsidRDefault="00372CCB" w:rsidP="005E4F2E">
      <w:pPr>
        <w:numPr>
          <w:ilvl w:val="0"/>
          <w:numId w:val="2"/>
        </w:numPr>
        <w:suppressAutoHyphens/>
        <w:spacing w:after="0" w:line="240" w:lineRule="auto"/>
        <w:ind w:left="0" w:firstLine="709"/>
        <w:jc w:val="both"/>
        <w:rPr>
          <w:rFonts w:ascii="Times New Roman" w:hAnsi="Times New Roman"/>
          <w:sz w:val="28"/>
          <w:szCs w:val="28"/>
        </w:rPr>
      </w:pPr>
      <w:r w:rsidRPr="00636B86">
        <w:rPr>
          <w:rFonts w:ascii="Times New Roman" w:hAnsi="Times New Roman"/>
          <w:sz w:val="28"/>
          <w:szCs w:val="28"/>
        </w:rPr>
        <w:t>Обеспечение общественного контроля за выполнением органами власти всех уровней социальных обязательств в отношении работников образования, в том числе за условиями и порядком  реализации Указов Президента от 2012 года в части  повышения заработной платы педагогических работников образовательных организаций всех типов, обеспечения роста реальной заработной платы работников образования, не обозначенных в Указах Президента, недопущения задолженности по выплате заработной платы работникам образования.</w:t>
      </w:r>
    </w:p>
    <w:p w:rsidR="00372CCB" w:rsidRPr="00636B86" w:rsidRDefault="00372CCB" w:rsidP="005E4F2E">
      <w:pPr>
        <w:numPr>
          <w:ilvl w:val="0"/>
          <w:numId w:val="2"/>
        </w:numPr>
        <w:suppressAutoHyphens/>
        <w:spacing w:after="0" w:line="240" w:lineRule="auto"/>
        <w:ind w:left="0" w:firstLine="709"/>
        <w:jc w:val="both"/>
        <w:rPr>
          <w:rFonts w:ascii="Times New Roman" w:hAnsi="Times New Roman"/>
          <w:sz w:val="28"/>
          <w:szCs w:val="28"/>
        </w:rPr>
      </w:pPr>
      <w:r w:rsidRPr="00636B86">
        <w:rPr>
          <w:rFonts w:ascii="Times New Roman" w:hAnsi="Times New Roman"/>
          <w:sz w:val="28"/>
          <w:szCs w:val="28"/>
        </w:rPr>
        <w:t>Обеспечение организационно-методического и правового сопровождения коллективно-договорного регулирования на территориальном и локальном уровнях социального партнерства.</w:t>
      </w:r>
    </w:p>
    <w:p w:rsidR="00372CCB" w:rsidRPr="00636B86" w:rsidRDefault="00372CCB" w:rsidP="005E4F2E">
      <w:pPr>
        <w:numPr>
          <w:ilvl w:val="0"/>
          <w:numId w:val="2"/>
        </w:numPr>
        <w:suppressAutoHyphens/>
        <w:spacing w:after="0" w:line="240" w:lineRule="auto"/>
        <w:ind w:left="0" w:firstLine="709"/>
        <w:jc w:val="both"/>
        <w:rPr>
          <w:rFonts w:ascii="Times New Roman" w:hAnsi="Times New Roman"/>
          <w:sz w:val="28"/>
          <w:szCs w:val="28"/>
        </w:rPr>
      </w:pPr>
      <w:r w:rsidRPr="00636B86">
        <w:rPr>
          <w:rFonts w:ascii="Times New Roman" w:hAnsi="Times New Roman"/>
          <w:sz w:val="28"/>
          <w:szCs w:val="28"/>
        </w:rPr>
        <w:t>Повышение эффективности договорного регулирования социально-трудовых отношений, в том числе на основе организации эффективной работы отраслевых комиссий по регулированию социально-трудовых отношений, повышения ответственности сторон социального партнерства и должностных лиц за выполнение соглашений через организацию действенного текущего и итогового контроля за ходом реализации соглашений и коллективных договоров,  своевременного включения в региональные, территориальные отраслевые соглашения, коллективные договоры положений, ориентированных на достижение конкретных результатов.</w:t>
      </w:r>
    </w:p>
    <w:p w:rsidR="00372CCB" w:rsidRPr="00636B86" w:rsidRDefault="00372CCB" w:rsidP="005E4F2E">
      <w:pPr>
        <w:spacing w:after="0" w:line="240" w:lineRule="auto"/>
        <w:ind w:firstLine="709"/>
        <w:jc w:val="both"/>
        <w:rPr>
          <w:rFonts w:ascii="Times New Roman" w:hAnsi="Times New Roman"/>
          <w:sz w:val="28"/>
          <w:szCs w:val="28"/>
        </w:rPr>
      </w:pPr>
      <w:r w:rsidRPr="00636B86">
        <w:rPr>
          <w:rFonts w:ascii="Times New Roman" w:hAnsi="Times New Roman"/>
          <w:sz w:val="28"/>
          <w:szCs w:val="28"/>
        </w:rPr>
        <w:t xml:space="preserve">Подводя итоги коллективно-договорной кампании 2016 года,  профсоюзные организации отмечают, что реализация отраслевых соглашений </w:t>
      </w:r>
      <w:r w:rsidRPr="00636B86">
        <w:rPr>
          <w:rFonts w:ascii="Times New Roman" w:hAnsi="Times New Roman"/>
          <w:sz w:val="28"/>
          <w:szCs w:val="28"/>
        </w:rPr>
        <w:lastRenderedPageBreak/>
        <w:t>и коллективных договоров в течение отчетного периода осуществлялась на основе конструктивного социального диалога, что позволило по итогам года добиться положительной динамики по таким параметрам как:</w:t>
      </w:r>
    </w:p>
    <w:p w:rsidR="00372CCB" w:rsidRPr="00636B86" w:rsidRDefault="00372CCB" w:rsidP="005E4F2E">
      <w:pPr>
        <w:numPr>
          <w:ilvl w:val="0"/>
          <w:numId w:val="2"/>
        </w:numPr>
        <w:spacing w:after="0" w:line="240" w:lineRule="auto"/>
        <w:ind w:left="0" w:firstLine="709"/>
        <w:jc w:val="both"/>
        <w:rPr>
          <w:rFonts w:ascii="Times New Roman" w:hAnsi="Times New Roman"/>
          <w:sz w:val="28"/>
          <w:szCs w:val="28"/>
        </w:rPr>
      </w:pPr>
      <w:r w:rsidRPr="00636B86">
        <w:rPr>
          <w:rFonts w:ascii="Times New Roman" w:hAnsi="Times New Roman"/>
          <w:sz w:val="28"/>
          <w:szCs w:val="28"/>
        </w:rPr>
        <w:t>Охват муниципальных образований (городских округов и муниципальных районов) заключенными территориальными отраслевыми соглашениями – с 86,0% в 2015 году до 88,3% в 2016 году;</w:t>
      </w:r>
    </w:p>
    <w:p w:rsidR="00372CCB" w:rsidRPr="00636B86" w:rsidRDefault="00372CCB" w:rsidP="005E4F2E">
      <w:pPr>
        <w:numPr>
          <w:ilvl w:val="0"/>
          <w:numId w:val="2"/>
        </w:numPr>
        <w:spacing w:after="0" w:line="240" w:lineRule="auto"/>
        <w:ind w:left="0" w:firstLine="709"/>
        <w:jc w:val="both"/>
        <w:rPr>
          <w:rFonts w:ascii="Times New Roman" w:hAnsi="Times New Roman"/>
          <w:sz w:val="28"/>
          <w:szCs w:val="28"/>
        </w:rPr>
      </w:pPr>
      <w:r w:rsidRPr="00636B86">
        <w:rPr>
          <w:rFonts w:ascii="Times New Roman" w:hAnsi="Times New Roman"/>
          <w:sz w:val="28"/>
          <w:szCs w:val="28"/>
        </w:rPr>
        <w:t>Охват образовательных организаций первичными профсоюзными организациями работников – с 86,1% до 86,5%;</w:t>
      </w:r>
    </w:p>
    <w:p w:rsidR="00372CCB" w:rsidRPr="00636B86" w:rsidRDefault="00372CCB" w:rsidP="005E4F2E">
      <w:pPr>
        <w:numPr>
          <w:ilvl w:val="0"/>
          <w:numId w:val="2"/>
        </w:numPr>
        <w:spacing w:after="0" w:line="240" w:lineRule="auto"/>
        <w:ind w:left="0" w:firstLine="709"/>
        <w:jc w:val="both"/>
        <w:rPr>
          <w:rFonts w:ascii="Times New Roman" w:hAnsi="Times New Roman"/>
          <w:sz w:val="28"/>
          <w:szCs w:val="28"/>
        </w:rPr>
      </w:pPr>
      <w:r w:rsidRPr="00636B86">
        <w:rPr>
          <w:rFonts w:ascii="Times New Roman" w:hAnsi="Times New Roman"/>
          <w:sz w:val="28"/>
          <w:szCs w:val="28"/>
        </w:rPr>
        <w:t>Охват заключенными коллективными договорами образовательных учреждений, имеющих первичные профсоюзные организации работников – с 96,3% до 96,8%;</w:t>
      </w:r>
    </w:p>
    <w:p w:rsidR="00372CCB" w:rsidRPr="00636B86" w:rsidRDefault="00372CCB" w:rsidP="005E4F2E">
      <w:pPr>
        <w:numPr>
          <w:ilvl w:val="0"/>
          <w:numId w:val="2"/>
        </w:numPr>
        <w:spacing w:after="0" w:line="240" w:lineRule="auto"/>
        <w:ind w:left="0" w:firstLine="709"/>
        <w:jc w:val="both"/>
        <w:rPr>
          <w:rFonts w:ascii="Times New Roman" w:hAnsi="Times New Roman"/>
          <w:sz w:val="28"/>
          <w:szCs w:val="28"/>
        </w:rPr>
      </w:pPr>
      <w:r w:rsidRPr="00636B86">
        <w:rPr>
          <w:rFonts w:ascii="Times New Roman" w:hAnsi="Times New Roman"/>
          <w:sz w:val="28"/>
          <w:szCs w:val="28"/>
        </w:rPr>
        <w:t>Удельный вес членов Профсоюза, на которых распространяется действие коллективных договоров – с 97,5% до 98,1%.</w:t>
      </w:r>
    </w:p>
    <w:p w:rsidR="00372CCB" w:rsidRPr="00636B86" w:rsidRDefault="00372CCB" w:rsidP="005E4F2E">
      <w:pPr>
        <w:spacing w:after="0" w:line="240" w:lineRule="auto"/>
        <w:ind w:firstLine="709"/>
        <w:jc w:val="both"/>
        <w:rPr>
          <w:rFonts w:ascii="Times New Roman" w:hAnsi="Times New Roman"/>
          <w:sz w:val="28"/>
          <w:szCs w:val="28"/>
        </w:rPr>
      </w:pPr>
    </w:p>
    <w:p w:rsidR="00372CCB" w:rsidRPr="00636B86" w:rsidRDefault="00372CCB" w:rsidP="005E4F2E">
      <w:pPr>
        <w:spacing w:after="0" w:line="240" w:lineRule="auto"/>
        <w:ind w:firstLine="709"/>
        <w:jc w:val="both"/>
        <w:rPr>
          <w:rFonts w:ascii="Times New Roman" w:hAnsi="Times New Roman"/>
          <w:b/>
          <w:i/>
          <w:sz w:val="28"/>
          <w:szCs w:val="28"/>
        </w:rPr>
      </w:pPr>
      <w:r w:rsidRPr="00636B86">
        <w:rPr>
          <w:rFonts w:ascii="Times New Roman" w:hAnsi="Times New Roman"/>
          <w:b/>
          <w:i/>
          <w:sz w:val="28"/>
          <w:szCs w:val="28"/>
        </w:rPr>
        <w:t xml:space="preserve">Приложение </w:t>
      </w:r>
      <w:r>
        <w:rPr>
          <w:rFonts w:ascii="Times New Roman" w:hAnsi="Times New Roman"/>
          <w:b/>
          <w:i/>
          <w:sz w:val="28"/>
          <w:szCs w:val="28"/>
        </w:rPr>
        <w:t>1.</w:t>
      </w:r>
      <w:r w:rsidRPr="00636B86">
        <w:rPr>
          <w:rFonts w:ascii="Times New Roman" w:hAnsi="Times New Roman"/>
          <w:b/>
          <w:i/>
          <w:sz w:val="28"/>
          <w:szCs w:val="28"/>
        </w:rPr>
        <w:t xml:space="preserve">1. </w:t>
      </w:r>
      <w:r w:rsidRPr="00636B86">
        <w:rPr>
          <w:rFonts w:ascii="Times New Roman" w:hAnsi="Times New Roman"/>
          <w:i/>
          <w:sz w:val="28"/>
          <w:szCs w:val="28"/>
        </w:rPr>
        <w:t>Сводный статистический отчет об удельном весе заключенных территориальных отраслевых соглашений  в разрезе субъектов РФ за период с 2005 по 2016 год.</w:t>
      </w:r>
    </w:p>
    <w:p w:rsidR="00372CCB" w:rsidRPr="00B01B19" w:rsidRDefault="00372CCB" w:rsidP="005E4F2E">
      <w:pPr>
        <w:spacing w:after="0" w:line="240" w:lineRule="auto"/>
        <w:ind w:firstLine="709"/>
        <w:jc w:val="both"/>
        <w:rPr>
          <w:rFonts w:ascii="Times New Roman" w:hAnsi="Times New Roman"/>
          <w:i/>
          <w:sz w:val="28"/>
          <w:szCs w:val="28"/>
        </w:rPr>
      </w:pPr>
      <w:r w:rsidRPr="00636B86">
        <w:rPr>
          <w:rFonts w:ascii="Times New Roman" w:hAnsi="Times New Roman"/>
          <w:b/>
          <w:i/>
          <w:sz w:val="28"/>
          <w:szCs w:val="28"/>
        </w:rPr>
        <w:t xml:space="preserve">Приложение </w:t>
      </w:r>
      <w:r>
        <w:rPr>
          <w:rFonts w:ascii="Times New Roman" w:hAnsi="Times New Roman"/>
          <w:b/>
          <w:i/>
          <w:sz w:val="28"/>
          <w:szCs w:val="28"/>
        </w:rPr>
        <w:t>1.</w:t>
      </w:r>
      <w:r w:rsidR="0024163C">
        <w:rPr>
          <w:rFonts w:ascii="Times New Roman" w:hAnsi="Times New Roman"/>
          <w:b/>
          <w:i/>
          <w:sz w:val="28"/>
          <w:szCs w:val="28"/>
        </w:rPr>
        <w:t>2</w:t>
      </w:r>
      <w:bookmarkStart w:id="0" w:name="_GoBack"/>
      <w:bookmarkEnd w:id="0"/>
      <w:r w:rsidRPr="00636B86">
        <w:rPr>
          <w:rFonts w:ascii="Times New Roman" w:hAnsi="Times New Roman"/>
          <w:b/>
          <w:i/>
          <w:sz w:val="28"/>
          <w:szCs w:val="28"/>
        </w:rPr>
        <w:t xml:space="preserve">. </w:t>
      </w:r>
      <w:r w:rsidRPr="00636B86">
        <w:rPr>
          <w:rFonts w:ascii="Times New Roman" w:hAnsi="Times New Roman"/>
          <w:i/>
          <w:sz w:val="28"/>
          <w:szCs w:val="28"/>
        </w:rPr>
        <w:t>Сводный статистический отчет об удельном весе заключенных коллективных договоров в разрезе субъектов РФ за период с 2005 по 2016 год.</w:t>
      </w:r>
    </w:p>
    <w:p w:rsidR="00372CCB" w:rsidRDefault="00372CCB" w:rsidP="005E4F2E">
      <w:pPr>
        <w:spacing w:after="0" w:line="240" w:lineRule="auto"/>
        <w:ind w:firstLine="709"/>
        <w:jc w:val="both"/>
        <w:rPr>
          <w:rFonts w:ascii="Times New Roman" w:hAnsi="Times New Roman"/>
          <w:sz w:val="28"/>
          <w:szCs w:val="28"/>
        </w:rPr>
      </w:pPr>
    </w:p>
    <w:p w:rsidR="00372CCB" w:rsidRDefault="00372CCB" w:rsidP="00372CCB">
      <w:pPr>
        <w:spacing w:after="0" w:line="240" w:lineRule="auto"/>
        <w:ind w:firstLine="709"/>
        <w:jc w:val="both"/>
        <w:rPr>
          <w:rFonts w:ascii="Times New Roman" w:hAnsi="Times New Roman"/>
          <w:sz w:val="28"/>
          <w:szCs w:val="28"/>
        </w:rPr>
      </w:pPr>
    </w:p>
    <w:p w:rsidR="00372CCB" w:rsidRPr="00EA6C82" w:rsidRDefault="00372CCB" w:rsidP="00372CCB">
      <w:pPr>
        <w:spacing w:after="0" w:line="240" w:lineRule="auto"/>
        <w:ind w:firstLine="709"/>
        <w:jc w:val="right"/>
        <w:rPr>
          <w:rFonts w:ascii="Times New Roman" w:hAnsi="Times New Roman"/>
          <w:sz w:val="24"/>
          <w:szCs w:val="24"/>
        </w:rPr>
      </w:pPr>
      <w:r w:rsidRPr="00EA6C82">
        <w:rPr>
          <w:rFonts w:ascii="Times New Roman" w:hAnsi="Times New Roman"/>
          <w:sz w:val="24"/>
          <w:szCs w:val="24"/>
        </w:rPr>
        <w:t>Отдел по вопросам общего образования аппарата Профсоюза</w:t>
      </w:r>
    </w:p>
    <w:p w:rsidR="008D1757" w:rsidRPr="00372CCB" w:rsidRDefault="008D1757">
      <w:pPr>
        <w:rPr>
          <w:i/>
        </w:rPr>
      </w:pPr>
    </w:p>
    <w:sectPr w:rsidR="008D1757" w:rsidRPr="00372CCB">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4BBB" w:rsidRDefault="00AE4BBB" w:rsidP="00372CCB">
      <w:pPr>
        <w:spacing w:after="0" w:line="240" w:lineRule="auto"/>
      </w:pPr>
      <w:r>
        <w:separator/>
      </w:r>
    </w:p>
  </w:endnote>
  <w:endnote w:type="continuationSeparator" w:id="0">
    <w:p w:rsidR="00AE4BBB" w:rsidRDefault="00AE4BBB" w:rsidP="00372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atangChe">
    <w:charset w:val="81"/>
    <w:family w:val="modern"/>
    <w:pitch w:val="fixed"/>
    <w:sig w:usb0="B00002AF" w:usb1="69D77CFB" w:usb2="00000030" w:usb3="00000000" w:csb0="0008009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6038923"/>
      <w:docPartObj>
        <w:docPartGallery w:val="Page Numbers (Bottom of Page)"/>
        <w:docPartUnique/>
      </w:docPartObj>
    </w:sdtPr>
    <w:sdtEndPr/>
    <w:sdtContent>
      <w:p w:rsidR="00372CCB" w:rsidRDefault="00372CCB">
        <w:pPr>
          <w:pStyle w:val="aa"/>
          <w:jc w:val="center"/>
        </w:pPr>
        <w:r>
          <w:fldChar w:fldCharType="begin"/>
        </w:r>
        <w:r>
          <w:instrText>PAGE   \* MERGEFORMAT</w:instrText>
        </w:r>
        <w:r>
          <w:fldChar w:fldCharType="separate"/>
        </w:r>
        <w:r w:rsidR="0024163C">
          <w:rPr>
            <w:noProof/>
          </w:rPr>
          <w:t>20</w:t>
        </w:r>
        <w:r>
          <w:fldChar w:fldCharType="end"/>
        </w:r>
      </w:p>
    </w:sdtContent>
  </w:sdt>
  <w:p w:rsidR="00372CCB" w:rsidRDefault="00372CC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4BBB" w:rsidRDefault="00AE4BBB" w:rsidP="00372CCB">
      <w:pPr>
        <w:spacing w:after="0" w:line="240" w:lineRule="auto"/>
      </w:pPr>
      <w:r>
        <w:separator/>
      </w:r>
    </w:p>
  </w:footnote>
  <w:footnote w:type="continuationSeparator" w:id="0">
    <w:p w:rsidR="00AE4BBB" w:rsidRDefault="00AE4BBB" w:rsidP="00372CCB">
      <w:pPr>
        <w:spacing w:after="0" w:line="240" w:lineRule="auto"/>
      </w:pPr>
      <w:r>
        <w:continuationSeparator/>
      </w:r>
    </w:p>
  </w:footnote>
  <w:footnote w:id="1">
    <w:p w:rsidR="00372CCB" w:rsidRDefault="00372CCB" w:rsidP="00372CCB">
      <w:pPr>
        <w:pStyle w:val="a3"/>
        <w:spacing w:line="240" w:lineRule="auto"/>
        <w:jc w:val="both"/>
        <w:rPr>
          <w:rFonts w:ascii="Times New Roman" w:eastAsia="BatangChe" w:hAnsi="Times New Roman"/>
        </w:rPr>
      </w:pPr>
      <w:r w:rsidRPr="00636B86">
        <w:rPr>
          <w:rStyle w:val="a5"/>
        </w:rPr>
        <w:footnoteRef/>
      </w:r>
      <w:r w:rsidRPr="00636B86">
        <w:t xml:space="preserve"> </w:t>
      </w:r>
      <w:r w:rsidRPr="00636B86">
        <w:rPr>
          <w:rFonts w:ascii="Times New Roman" w:eastAsia="BatangChe" w:hAnsi="Times New Roman"/>
        </w:rPr>
        <w:t>В Калининградской области на территориальном уровне отсутствуют местные организации Профсоюза, охват муниципальных образований коллективно-договорным регулированием пересчитан с расчетного показателя 0,0% до 31,8%, так как к  региональному отраслевому соглашению на 2014-2016 годы присоединились главы администраций 7 из 22 муниципальных образований Калининградской области, выполняющие в отношении образовательных учреждений функции учредителя.</w:t>
      </w:r>
    </w:p>
    <w:p w:rsidR="00372CCB" w:rsidRPr="00BF4068" w:rsidRDefault="00372CCB" w:rsidP="00372CCB">
      <w:pPr>
        <w:pStyle w:val="a3"/>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8E02B5"/>
    <w:multiLevelType w:val="hybridMultilevel"/>
    <w:tmpl w:val="F63AAE94"/>
    <w:lvl w:ilvl="0" w:tplc="04190013">
      <w:start w:val="1"/>
      <w:numFmt w:val="upperRoman"/>
      <w:lvlText w:val="%1."/>
      <w:lvlJc w:val="right"/>
      <w:pPr>
        <w:ind w:left="786"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C28734B"/>
    <w:multiLevelType w:val="hybridMultilevel"/>
    <w:tmpl w:val="B100C9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04C110F"/>
    <w:multiLevelType w:val="hybridMultilevel"/>
    <w:tmpl w:val="5E0EA7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2441DF3"/>
    <w:multiLevelType w:val="hybridMultilevel"/>
    <w:tmpl w:val="6478C9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1687C35"/>
    <w:multiLevelType w:val="hybridMultilevel"/>
    <w:tmpl w:val="938E3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F41259E"/>
    <w:multiLevelType w:val="hybridMultilevel"/>
    <w:tmpl w:val="5C2A41C0"/>
    <w:lvl w:ilvl="0" w:tplc="0EA40D3C">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4C76B68"/>
    <w:multiLevelType w:val="hybridMultilevel"/>
    <w:tmpl w:val="A07E9D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A9C2998"/>
    <w:multiLevelType w:val="hybridMultilevel"/>
    <w:tmpl w:val="D3AE3F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06F10C5"/>
    <w:multiLevelType w:val="hybridMultilevel"/>
    <w:tmpl w:val="1DD241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7"/>
  </w:num>
  <w:num w:numId="5">
    <w:abstractNumId w:val="2"/>
  </w:num>
  <w:num w:numId="6">
    <w:abstractNumId w:val="5"/>
  </w:num>
  <w:num w:numId="7">
    <w:abstractNumId w:val="8"/>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2CCB"/>
    <w:rsid w:val="0024163C"/>
    <w:rsid w:val="0025202A"/>
    <w:rsid w:val="00372CCB"/>
    <w:rsid w:val="005E4F2E"/>
    <w:rsid w:val="008D1757"/>
    <w:rsid w:val="008F4ABA"/>
    <w:rsid w:val="00AE4BBB"/>
    <w:rsid w:val="00E341FE"/>
    <w:rsid w:val="00EA6C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590649"/>
  <w15:chartTrackingRefBased/>
  <w15:docId w15:val="{90B5B640-71F1-4640-A7C4-A97EC724A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372CCB"/>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372CCB"/>
    <w:pPr>
      <w:suppressAutoHyphens/>
    </w:pPr>
    <w:rPr>
      <w:sz w:val="20"/>
      <w:szCs w:val="20"/>
      <w:lang w:val="x-none" w:eastAsia="ar-SA"/>
    </w:rPr>
  </w:style>
  <w:style w:type="character" w:customStyle="1" w:styleId="a4">
    <w:name w:val="Текст сноски Знак"/>
    <w:basedOn w:val="a0"/>
    <w:link w:val="a3"/>
    <w:uiPriority w:val="99"/>
    <w:semiHidden/>
    <w:rsid w:val="00372CCB"/>
    <w:rPr>
      <w:rFonts w:ascii="Calibri" w:eastAsia="Times New Roman" w:hAnsi="Calibri" w:cs="Times New Roman"/>
      <w:sz w:val="20"/>
      <w:szCs w:val="20"/>
      <w:lang w:val="x-none" w:eastAsia="ar-SA"/>
    </w:rPr>
  </w:style>
  <w:style w:type="character" w:styleId="a5">
    <w:name w:val="footnote reference"/>
    <w:uiPriority w:val="99"/>
    <w:semiHidden/>
    <w:unhideWhenUsed/>
    <w:rsid w:val="00372CCB"/>
    <w:rPr>
      <w:vertAlign w:val="superscript"/>
    </w:rPr>
  </w:style>
  <w:style w:type="paragraph" w:styleId="a6">
    <w:name w:val="List Paragraph"/>
    <w:basedOn w:val="a"/>
    <w:uiPriority w:val="34"/>
    <w:qFormat/>
    <w:rsid w:val="00372CCB"/>
    <w:pPr>
      <w:ind w:left="720"/>
      <w:contextualSpacing/>
    </w:pPr>
  </w:style>
  <w:style w:type="paragraph" w:styleId="a7">
    <w:name w:val="No Spacing"/>
    <w:uiPriority w:val="1"/>
    <w:qFormat/>
    <w:rsid w:val="00372CCB"/>
    <w:pPr>
      <w:spacing w:after="0" w:line="240" w:lineRule="auto"/>
    </w:pPr>
    <w:rPr>
      <w:rFonts w:ascii="Calibri" w:eastAsia="Calibri" w:hAnsi="Calibri" w:cs="Times New Roman"/>
    </w:rPr>
  </w:style>
  <w:style w:type="paragraph" w:styleId="a8">
    <w:name w:val="header"/>
    <w:basedOn w:val="a"/>
    <w:link w:val="a9"/>
    <w:uiPriority w:val="99"/>
    <w:unhideWhenUsed/>
    <w:rsid w:val="00372CC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72CCB"/>
    <w:rPr>
      <w:rFonts w:ascii="Calibri" w:eastAsia="Times New Roman" w:hAnsi="Calibri" w:cs="Times New Roman"/>
      <w:lang w:eastAsia="ru-RU"/>
    </w:rPr>
  </w:style>
  <w:style w:type="paragraph" w:styleId="aa">
    <w:name w:val="footer"/>
    <w:basedOn w:val="a"/>
    <w:link w:val="ab"/>
    <w:uiPriority w:val="99"/>
    <w:unhideWhenUsed/>
    <w:rsid w:val="00372CC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72CCB"/>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20</Pages>
  <Words>7685</Words>
  <Characters>43811</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YudinPc</dc:creator>
  <cp:keywords/>
  <dc:description/>
  <cp:lastModifiedBy>YudinPc</cp:lastModifiedBy>
  <cp:revision>5</cp:revision>
  <dcterms:created xsi:type="dcterms:W3CDTF">2017-03-14T10:04:00Z</dcterms:created>
  <dcterms:modified xsi:type="dcterms:W3CDTF">2017-03-23T15:18:00Z</dcterms:modified>
</cp:coreProperties>
</file>